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b/>
          <w:bCs w:val="0"/>
        </w:rPr>
        <w:id w:val="796255848"/>
        <w:docPartObj>
          <w:docPartGallery w:val="Cover Pages"/>
          <w:docPartUnique/>
        </w:docPartObj>
      </w:sdtPr>
      <w:sdtEndPr>
        <w:rPr>
          <w:b w:val="0"/>
        </w:rPr>
      </w:sdtEndPr>
      <w:sdtContent>
        <w:tbl>
          <w:tblPr>
            <w:tblStyle w:val="SP-Tabel"/>
            <w:tblW w:w="89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80"/>
          </w:tblPr>
          <w:tblGrid>
            <w:gridCol w:w="2835"/>
            <w:gridCol w:w="6095"/>
          </w:tblGrid>
          <w:tr w:rsidR="00655742" w:rsidRPr="000E46AB" w:rsidTr="00D146BF">
            <w:trPr>
              <w:cnfStyle w:val="000000100000"/>
            </w:trPr>
            <w:tc>
              <w:tcPr>
                <w:cnfStyle w:val="001000000000"/>
                <w:tcW w:w="2835" w:type="dxa"/>
              </w:tcPr>
              <w:p w:rsidR="00655742" w:rsidRPr="000E46AB" w:rsidRDefault="00655742" w:rsidP="000B648A">
                <w:pPr>
                  <w:spacing w:before="48" w:after="48"/>
                  <w:rPr>
                    <w:b/>
                  </w:rPr>
                </w:pPr>
                <w:r w:rsidRPr="000E46AB">
                  <w:rPr>
                    <w:b/>
                  </w:rPr>
                  <w:t>Töö number</w:t>
                </w:r>
              </w:p>
            </w:tc>
            <w:tc>
              <w:tcPr>
                <w:tcW w:w="6095" w:type="dxa"/>
              </w:tcPr>
              <w:p w:rsidR="00655742" w:rsidRPr="000E46AB" w:rsidRDefault="00655742" w:rsidP="008C4E0B">
                <w:pPr>
                  <w:spacing w:before="48" w:after="48"/>
                  <w:cnfStyle w:val="000000100000"/>
                  <w:rPr>
                    <w:b/>
                  </w:rPr>
                </w:pPr>
                <w:r w:rsidRPr="000E46AB">
                  <w:rPr>
                    <w:b/>
                    <w:bCs/>
                  </w:rPr>
                  <w:t>2015-0</w:t>
                </w:r>
                <w:r w:rsidR="008C4E0B">
                  <w:rPr>
                    <w:b/>
                    <w:bCs/>
                  </w:rPr>
                  <w:t>216</w:t>
                </w:r>
              </w:p>
            </w:tc>
          </w:tr>
          <w:tr w:rsidR="00655742" w:rsidRPr="000E46AB" w:rsidTr="00D146BF">
            <w:trPr>
              <w:cnfStyle w:val="000000010000"/>
            </w:trPr>
            <w:tc>
              <w:tcPr>
                <w:cnfStyle w:val="001000000000"/>
                <w:tcW w:w="2835" w:type="dxa"/>
              </w:tcPr>
              <w:p w:rsidR="00655742" w:rsidRPr="000E46AB" w:rsidRDefault="00655742" w:rsidP="000B648A">
                <w:pPr>
                  <w:spacing w:before="48" w:after="48"/>
                  <w:rPr>
                    <w:b/>
                  </w:rPr>
                </w:pPr>
                <w:r w:rsidRPr="000E46AB">
                  <w:rPr>
                    <w:b/>
                  </w:rPr>
                  <w:t>Tellija</w:t>
                </w:r>
              </w:p>
            </w:tc>
            <w:tc>
              <w:tcPr>
                <w:tcW w:w="6095" w:type="dxa"/>
              </w:tcPr>
              <w:p w:rsidR="00655742" w:rsidRPr="000E46AB" w:rsidRDefault="008C4E0B" w:rsidP="000B648A">
                <w:pPr>
                  <w:spacing w:before="48" w:after="48"/>
                  <w:cnfStyle w:val="000000010000"/>
                  <w:rPr>
                    <w:b/>
                  </w:rPr>
                </w:pPr>
                <w:r>
                  <w:rPr>
                    <w:b/>
                  </w:rPr>
                  <w:t>Suure-Jaani Vallavalitsus</w:t>
                </w:r>
              </w:p>
            </w:tc>
          </w:tr>
          <w:tr w:rsidR="00655742" w:rsidRPr="000E46AB" w:rsidTr="00D146BF">
            <w:trPr>
              <w:cnfStyle w:val="000000100000"/>
            </w:trPr>
            <w:tc>
              <w:tcPr>
                <w:cnfStyle w:val="001000000000"/>
                <w:tcW w:w="2835" w:type="dxa"/>
              </w:tcPr>
              <w:p w:rsidR="00655742" w:rsidRPr="000E46AB" w:rsidRDefault="00655742" w:rsidP="000B648A">
                <w:pPr>
                  <w:spacing w:before="48" w:after="48"/>
                  <w:rPr>
                    <w:b/>
                  </w:rPr>
                </w:pPr>
                <w:r w:rsidRPr="000E46AB">
                  <w:rPr>
                    <w:b/>
                  </w:rPr>
                  <w:t>Konsultant</w:t>
                </w:r>
              </w:p>
            </w:tc>
            <w:tc>
              <w:tcPr>
                <w:tcW w:w="6095" w:type="dxa"/>
              </w:tcPr>
              <w:p w:rsidR="00655742" w:rsidRPr="000E46AB" w:rsidRDefault="00664DC9" w:rsidP="00BE375E">
                <w:pPr>
                  <w:spacing w:before="48" w:after="48"/>
                  <w:cnfStyle w:val="000000100000"/>
                  <w:rPr>
                    <w:b/>
                  </w:rPr>
                </w:pPr>
                <w:proofErr w:type="spellStart"/>
                <w:r>
                  <w:rPr>
                    <w:b/>
                  </w:rPr>
                  <w:t>Skepast&amp;Puhkim</w:t>
                </w:r>
                <w:proofErr w:type="spellEnd"/>
                <w:r>
                  <w:rPr>
                    <w:b/>
                  </w:rPr>
                  <w:t xml:space="preserve"> OÜ</w:t>
                </w:r>
              </w:p>
              <w:p w:rsidR="00655742" w:rsidRPr="000E46AB" w:rsidRDefault="00655742" w:rsidP="00BE375E">
                <w:pPr>
                  <w:spacing w:before="48" w:after="48"/>
                  <w:cnfStyle w:val="000000100000"/>
                </w:pPr>
                <w:r w:rsidRPr="000E46AB">
                  <w:t>Laki 34, 12915 Tallinn</w:t>
                </w:r>
              </w:p>
              <w:p w:rsidR="008C4E0B" w:rsidRDefault="008C4E0B" w:rsidP="00BE375E">
                <w:pPr>
                  <w:spacing w:before="48" w:after="48"/>
                  <w:cnfStyle w:val="000000100000"/>
                </w:pPr>
                <w:r>
                  <w:t>Telefon: +372 664 5808</w:t>
                </w:r>
              </w:p>
              <w:p w:rsidR="00655742" w:rsidRPr="000E46AB" w:rsidRDefault="00655742" w:rsidP="00BE375E">
                <w:pPr>
                  <w:spacing w:before="48" w:after="48"/>
                  <w:cnfStyle w:val="000000100000"/>
                </w:pPr>
                <w:r w:rsidRPr="000E46AB">
                  <w:t>e-post: info@skpk.ee</w:t>
                </w:r>
              </w:p>
              <w:p w:rsidR="00655742" w:rsidRPr="000E46AB" w:rsidRDefault="008C4E0B" w:rsidP="00BE375E">
                <w:pPr>
                  <w:spacing w:before="48" w:after="48"/>
                  <w:cnfStyle w:val="000000100000"/>
                </w:pPr>
                <w:r>
                  <w:t>Registrikood: 11255795</w:t>
                </w:r>
              </w:p>
            </w:tc>
          </w:tr>
          <w:tr w:rsidR="00655742" w:rsidRPr="000E46AB" w:rsidTr="00D146BF">
            <w:trPr>
              <w:cnfStyle w:val="000000010000"/>
            </w:trPr>
            <w:tc>
              <w:tcPr>
                <w:cnfStyle w:val="001000000000"/>
                <w:tcW w:w="2835" w:type="dxa"/>
              </w:tcPr>
              <w:p w:rsidR="00655742" w:rsidRPr="000E46AB" w:rsidRDefault="00655742" w:rsidP="000B648A">
                <w:pPr>
                  <w:spacing w:before="48" w:after="48"/>
                  <w:rPr>
                    <w:b/>
                  </w:rPr>
                </w:pPr>
                <w:r w:rsidRPr="000E46AB">
                  <w:rPr>
                    <w:b/>
                  </w:rPr>
                  <w:t>Kuupäev</w:t>
                </w:r>
              </w:p>
            </w:tc>
            <w:tc>
              <w:tcPr>
                <w:tcW w:w="6095" w:type="dxa"/>
              </w:tcPr>
              <w:p w:rsidR="00655742" w:rsidRPr="000E46AB" w:rsidRDefault="00E430C9" w:rsidP="000E46AB">
                <w:pPr>
                  <w:spacing w:before="48" w:after="48"/>
                  <w:cnfStyle w:val="000000010000"/>
                  <w:rPr>
                    <w:b/>
                  </w:rPr>
                </w:pPr>
                <w:r>
                  <w:rPr>
                    <w:b/>
                  </w:rPr>
                  <w:t>Juul</w:t>
                </w:r>
                <w:r w:rsidR="00D671D5">
                  <w:rPr>
                    <w:b/>
                  </w:rPr>
                  <w:t>i</w:t>
                </w:r>
                <w:r w:rsidR="000E46AB" w:rsidRPr="000E46AB">
                  <w:rPr>
                    <w:b/>
                  </w:rPr>
                  <w:t xml:space="preserve"> 201</w:t>
                </w:r>
                <w:r w:rsidR="00696832">
                  <w:rPr>
                    <w:b/>
                  </w:rPr>
                  <w:t>6</w:t>
                </w:r>
              </w:p>
            </w:tc>
          </w:tr>
          <w:tr w:rsidR="00655742" w:rsidRPr="000E46AB" w:rsidTr="00250964">
            <w:trPr>
              <w:cnfStyle w:val="000000100000"/>
              <w:cantSplit/>
              <w:trHeight w:val="3442"/>
            </w:trPr>
            <w:tc>
              <w:tcPr>
                <w:cnfStyle w:val="001000000000"/>
                <w:tcW w:w="8930" w:type="dxa"/>
                <w:gridSpan w:val="2"/>
                <w:vAlign w:val="bottom"/>
              </w:tcPr>
              <w:sdt>
                <w:sdtPr>
                  <w:alias w:val="Title"/>
                  <w:id w:val="139081720"/>
                  <w:placeholder>
                    <w:docPart w:val="F2FECBC74FC244518EE5BACD68D6971E"/>
                  </w:placeholder>
                  <w:dataBinding w:prefixMappings="xmlns:ns0='http://schemas.openxmlformats.org/package/2006/metadata/core-properties' xmlns:ns1='http://purl.org/dc/elements/1.1/'" w:xpath="/ns0:coreProperties[1]/ns1:title[1]" w:storeItemID="{6C3C8BC8-F283-45AE-878A-BAB7291924A1}"/>
                  <w:text/>
                </w:sdtPr>
                <w:sdtContent>
                  <w:p w:rsidR="00655742" w:rsidRPr="000E46AB" w:rsidRDefault="008C4E0B" w:rsidP="008C4E0B">
                    <w:pPr>
                      <w:pStyle w:val="Tiitel"/>
                      <w:spacing w:before="48" w:after="48"/>
                      <w:jc w:val="left"/>
                      <w:rPr>
                        <w:rFonts w:asciiTheme="minorHAnsi" w:eastAsiaTheme="minorHAnsi" w:hAnsiTheme="minorHAnsi" w:cstheme="minorBidi"/>
                        <w:color w:val="auto"/>
                        <w:spacing w:val="0"/>
                        <w:kern w:val="0"/>
                        <w:sz w:val="18"/>
                        <w:szCs w:val="22"/>
                      </w:rPr>
                    </w:pPr>
                    <w:r>
                      <w:t>Suure-Jaani valla tööstuspargi detailplaneeringu keskkonnamõju strateegiline hindamine</w:t>
                    </w:r>
                  </w:p>
                </w:sdtContent>
              </w:sdt>
            </w:tc>
          </w:tr>
          <w:tr w:rsidR="00655742" w:rsidRPr="000E46AB" w:rsidTr="00D146BF">
            <w:trPr>
              <w:cnfStyle w:val="000000010000"/>
            </w:trPr>
            <w:tc>
              <w:tcPr>
                <w:cnfStyle w:val="001000000000"/>
                <w:tcW w:w="8930" w:type="dxa"/>
                <w:gridSpan w:val="2"/>
              </w:tcPr>
              <w:p w:rsidR="00655742" w:rsidRDefault="00C7189F" w:rsidP="000B648A">
                <w:pPr>
                  <w:pStyle w:val="Alapealkiri"/>
                  <w:spacing w:before="48" w:after="48"/>
                  <w:rPr>
                    <w:sz w:val="32"/>
                    <w:szCs w:val="32"/>
                  </w:rPr>
                </w:pPr>
                <w:r>
                  <w:rPr>
                    <w:sz w:val="32"/>
                    <w:szCs w:val="32"/>
                  </w:rPr>
                  <w:t>Aruan</w:t>
                </w:r>
                <w:r w:rsidR="00AE1CC4">
                  <w:rPr>
                    <w:sz w:val="32"/>
                    <w:szCs w:val="32"/>
                  </w:rPr>
                  <w:t>d</w:t>
                </w:r>
                <w:r>
                  <w:rPr>
                    <w:sz w:val="32"/>
                    <w:szCs w:val="32"/>
                  </w:rPr>
                  <w:t>e</w:t>
                </w:r>
                <w:r w:rsidR="00AE1CC4">
                  <w:rPr>
                    <w:sz w:val="32"/>
                    <w:szCs w:val="32"/>
                  </w:rPr>
                  <w:t xml:space="preserve"> eelnõu</w:t>
                </w:r>
              </w:p>
              <w:p w:rsidR="00B17235" w:rsidRDefault="00B17235" w:rsidP="00B17235">
                <w:pPr>
                  <w:spacing w:before="48" w:after="48"/>
                </w:pPr>
              </w:p>
              <w:p w:rsidR="00B17235" w:rsidRDefault="00B17235" w:rsidP="00B17235">
                <w:pPr>
                  <w:spacing w:before="48" w:after="48"/>
                </w:pPr>
              </w:p>
              <w:p w:rsidR="00E50BEA" w:rsidRDefault="00E50BEA" w:rsidP="00B17235">
                <w:pPr>
                  <w:spacing w:before="48" w:after="48"/>
                </w:pPr>
              </w:p>
              <w:p w:rsidR="00B17235" w:rsidRPr="00B17235" w:rsidRDefault="00B17235" w:rsidP="00B17235">
                <w:pPr>
                  <w:spacing w:before="48" w:after="48"/>
                </w:pPr>
              </w:p>
            </w:tc>
          </w:tr>
          <w:tr w:rsidR="00655742" w:rsidRPr="000E46AB" w:rsidTr="00D146BF">
            <w:trPr>
              <w:cnfStyle w:val="000000100000"/>
            </w:trPr>
            <w:sdt>
              <w:sdtPr>
                <w:id w:val="1996143968"/>
                <w:picture/>
              </w:sdtPr>
              <w:sdtContent>
                <w:tc>
                  <w:tcPr>
                    <w:cnfStyle w:val="001000000000"/>
                    <w:tcW w:w="8930" w:type="dxa"/>
                    <w:gridSpan w:val="2"/>
                  </w:tcPr>
                  <w:p w:rsidR="00655742" w:rsidRPr="000E46AB" w:rsidRDefault="00F326AA" w:rsidP="000B648A">
                    <w:pPr>
                      <w:spacing w:before="48" w:after="48"/>
                    </w:pPr>
                    <w:r>
                      <w:rPr>
                        <w:noProof/>
                        <w:lang w:eastAsia="et-EE"/>
                      </w:rPr>
                      <w:drawing>
                        <wp:inline distT="0" distB="0" distL="0" distR="0">
                          <wp:extent cx="5565880" cy="368046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0">
                                            <a14:imgEffect>
                                              <a14:brightnessContrast contrast="2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4865"/>
                                  <a:stretch/>
                                </pic:blipFill>
                                <pic:spPr bwMode="auto">
                                  <a:xfrm>
                                    <a:off x="0" y="0"/>
                                    <a:ext cx="5572597" cy="3684902"/>
                                  </a:xfrm>
                                  <a:prstGeom prst="rect">
                                    <a:avLst/>
                                  </a:prstGeom>
                                  <a:ln>
                                    <a:noFill/>
                                  </a:ln>
                                  <a:effectLst>
                                    <a:softEdge rad="112500"/>
                                  </a:effectLst>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sdtContent>
            </w:sdt>
          </w:tr>
        </w:tbl>
        <w:p w:rsidR="00655742" w:rsidRPr="000E46AB" w:rsidRDefault="00655742" w:rsidP="00D146BF">
          <w:pPr>
            <w:pStyle w:val="Vahedeta"/>
          </w:pPr>
          <w:r w:rsidRPr="000E46AB">
            <w:br w:type="page"/>
          </w:r>
        </w:p>
        <w:tbl>
          <w:tblPr>
            <w:tblStyle w:val="GridTableLight"/>
            <w:tblpPr w:leftFromText="141" w:rightFromText="141" w:vertAnchor="text" w:horzAnchor="margin" w:tblpY="13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88"/>
            <w:gridCol w:w="7174"/>
          </w:tblGrid>
          <w:tr w:rsidR="00655742" w:rsidRPr="000E46AB" w:rsidTr="00E05D0A">
            <w:trPr>
              <w:trHeight w:val="2264"/>
            </w:trPr>
            <w:tc>
              <w:tcPr>
                <w:tcW w:w="1888" w:type="dxa"/>
              </w:tcPr>
              <w:p w:rsidR="00655742" w:rsidRPr="000E46AB" w:rsidRDefault="00655742" w:rsidP="000864CC"/>
            </w:tc>
            <w:tc>
              <w:tcPr>
                <w:tcW w:w="7174" w:type="dxa"/>
              </w:tcPr>
              <w:p w:rsidR="00655742" w:rsidRPr="000E46AB" w:rsidRDefault="00655742" w:rsidP="000864CC">
                <w:pPr>
                  <w:rPr>
                    <w:rStyle w:val="Tugev"/>
                  </w:rPr>
                </w:pPr>
                <w:bookmarkStart w:id="0" w:name="_GoBack"/>
                <w:bookmarkEnd w:id="0"/>
              </w:p>
            </w:tc>
          </w:tr>
          <w:tr w:rsidR="00655742" w:rsidRPr="000E46AB" w:rsidTr="000864CC">
            <w:tc>
              <w:tcPr>
                <w:tcW w:w="1888" w:type="dxa"/>
              </w:tcPr>
              <w:p w:rsidR="00655742" w:rsidRPr="000E46AB" w:rsidRDefault="00655742" w:rsidP="00E05D0A">
                <w:r w:rsidRPr="000E46AB">
                  <w:t>Versioon</w:t>
                </w:r>
              </w:p>
            </w:tc>
            <w:tc>
              <w:tcPr>
                <w:tcW w:w="7174" w:type="dxa"/>
              </w:tcPr>
              <w:p w:rsidR="00655742" w:rsidRPr="000E46AB" w:rsidRDefault="00C7189F" w:rsidP="00C7189F">
                <w:pPr>
                  <w:rPr>
                    <w:rStyle w:val="Tugev"/>
                  </w:rPr>
                </w:pPr>
                <w:r>
                  <w:rPr>
                    <w:rStyle w:val="Tugev"/>
                  </w:rPr>
                  <w:t>1</w:t>
                </w:r>
                <w:r w:rsidR="009C064B">
                  <w:rPr>
                    <w:rStyle w:val="Tugev"/>
                  </w:rPr>
                  <w:t xml:space="preserve"> (</w:t>
                </w:r>
                <w:r w:rsidR="00AE1CC4">
                  <w:rPr>
                    <w:rStyle w:val="Tugev"/>
                  </w:rPr>
                  <w:t xml:space="preserve">eelnõu </w:t>
                </w:r>
                <w:r>
                  <w:rPr>
                    <w:rStyle w:val="Tugev"/>
                  </w:rPr>
                  <w:t>seisukoha küsimiseks</w:t>
                </w:r>
                <w:r w:rsidR="009C064B">
                  <w:rPr>
                    <w:rStyle w:val="Tugev"/>
                  </w:rPr>
                  <w:t>)</w:t>
                </w:r>
              </w:p>
            </w:tc>
          </w:tr>
          <w:tr w:rsidR="00655742" w:rsidRPr="000E46AB" w:rsidTr="000864CC">
            <w:tc>
              <w:tcPr>
                <w:tcW w:w="1888" w:type="dxa"/>
              </w:tcPr>
              <w:p w:rsidR="00655742" w:rsidRPr="000E46AB" w:rsidRDefault="00655742" w:rsidP="00E05D0A">
                <w:r w:rsidRPr="000E46AB">
                  <w:t>Kuupäev</w:t>
                </w:r>
              </w:p>
            </w:tc>
            <w:sdt>
              <w:sdtPr>
                <w:rPr>
                  <w:rStyle w:val="Tugev"/>
                </w:rPr>
                <w:id w:val="1703517123"/>
                <w:date w:fullDate="2016-07-07T00:00:00Z">
                  <w:dateFormat w:val="d.MM.yyyy"/>
                  <w:lid w:val="et-EE"/>
                  <w:storeMappedDataAs w:val="dateTime"/>
                  <w:calendar w:val="gregorian"/>
                </w:date>
              </w:sdtPr>
              <w:sdtContent>
                <w:tc>
                  <w:tcPr>
                    <w:tcW w:w="7174" w:type="dxa"/>
                  </w:tcPr>
                  <w:p w:rsidR="00655742" w:rsidRPr="000E46AB" w:rsidRDefault="003B6F90" w:rsidP="00E05D0A">
                    <w:pPr>
                      <w:rPr>
                        <w:rStyle w:val="Tugev"/>
                      </w:rPr>
                    </w:pPr>
                    <w:r>
                      <w:rPr>
                        <w:rStyle w:val="Tugev"/>
                      </w:rPr>
                      <w:t>7.07.2016</w:t>
                    </w:r>
                  </w:p>
                </w:tc>
              </w:sdtContent>
            </w:sdt>
          </w:tr>
          <w:tr w:rsidR="00655742" w:rsidRPr="000E46AB" w:rsidTr="000864CC">
            <w:tc>
              <w:tcPr>
                <w:tcW w:w="1888" w:type="dxa"/>
              </w:tcPr>
              <w:p w:rsidR="00655742" w:rsidRPr="000E46AB" w:rsidRDefault="00655742" w:rsidP="00E05D0A">
                <w:r w:rsidRPr="000E46AB">
                  <w:t>Koostanud</w:t>
                </w:r>
              </w:p>
            </w:tc>
            <w:tc>
              <w:tcPr>
                <w:tcW w:w="7174" w:type="dxa"/>
              </w:tcPr>
              <w:p w:rsidR="00655742" w:rsidRPr="000E46AB" w:rsidRDefault="00DA6E91" w:rsidP="008C4E0B">
                <w:pPr>
                  <w:rPr>
                    <w:rStyle w:val="Tugev"/>
                  </w:rPr>
                </w:pPr>
                <w:proofErr w:type="spellStart"/>
                <w:r>
                  <w:rPr>
                    <w:rStyle w:val="Tugev"/>
                  </w:rPr>
                  <w:t>Eike</w:t>
                </w:r>
                <w:proofErr w:type="spellEnd"/>
                <w:r>
                  <w:rPr>
                    <w:rStyle w:val="Tugev"/>
                  </w:rPr>
                  <w:t xml:space="preserve"> Riis (juhtekspert)</w:t>
                </w:r>
                <w:r w:rsidR="0028566D">
                  <w:rPr>
                    <w:rStyle w:val="Tugev"/>
                  </w:rPr>
                  <w:t xml:space="preserve">, Raimo </w:t>
                </w:r>
                <w:proofErr w:type="spellStart"/>
                <w:r w:rsidR="0028566D">
                  <w:rPr>
                    <w:rStyle w:val="Tugev"/>
                  </w:rPr>
                  <w:t>Pajula</w:t>
                </w:r>
                <w:proofErr w:type="spellEnd"/>
                <w:r w:rsidR="0028566D">
                  <w:rPr>
                    <w:rStyle w:val="Tugev"/>
                  </w:rPr>
                  <w:t xml:space="preserve">, Esta </w:t>
                </w:r>
                <w:proofErr w:type="spellStart"/>
                <w:r w:rsidR="0028566D">
                  <w:rPr>
                    <w:rStyle w:val="Tugev"/>
                  </w:rPr>
                  <w:t>Rahno</w:t>
                </w:r>
                <w:proofErr w:type="spellEnd"/>
              </w:p>
            </w:tc>
          </w:tr>
          <w:tr w:rsidR="00655742" w:rsidRPr="000E46AB" w:rsidTr="000864CC">
            <w:tc>
              <w:tcPr>
                <w:tcW w:w="1888" w:type="dxa"/>
              </w:tcPr>
              <w:p w:rsidR="00655742" w:rsidRPr="000E46AB" w:rsidRDefault="00655742" w:rsidP="00E05D0A"/>
            </w:tc>
            <w:tc>
              <w:tcPr>
                <w:tcW w:w="7174" w:type="dxa"/>
              </w:tcPr>
              <w:p w:rsidR="00655742" w:rsidRPr="000E46AB" w:rsidRDefault="00655742" w:rsidP="00E05D0A">
                <w:pPr>
                  <w:rPr>
                    <w:rStyle w:val="Tugev"/>
                  </w:rPr>
                </w:pPr>
              </w:p>
            </w:tc>
          </w:tr>
          <w:tr w:rsidR="00655742" w:rsidRPr="000E46AB" w:rsidTr="000864CC">
            <w:tc>
              <w:tcPr>
                <w:tcW w:w="1888" w:type="dxa"/>
              </w:tcPr>
              <w:p w:rsidR="00655742" w:rsidRPr="000E46AB" w:rsidRDefault="00655742" w:rsidP="00E05D0A"/>
            </w:tc>
            <w:tc>
              <w:tcPr>
                <w:tcW w:w="7174" w:type="dxa"/>
              </w:tcPr>
              <w:p w:rsidR="00655742" w:rsidRPr="000E46AB" w:rsidRDefault="00655742" w:rsidP="00E05D0A">
                <w:pPr>
                  <w:rPr>
                    <w:rStyle w:val="Tugev"/>
                  </w:rPr>
                </w:pPr>
              </w:p>
            </w:tc>
          </w:tr>
          <w:tr w:rsidR="00B17235" w:rsidRPr="000E46AB" w:rsidTr="000864CC">
            <w:tc>
              <w:tcPr>
                <w:tcW w:w="1888" w:type="dxa"/>
              </w:tcPr>
              <w:p w:rsidR="00B17235" w:rsidRPr="000E46AB" w:rsidRDefault="00B17235" w:rsidP="00B17235">
                <w:r w:rsidRPr="000E46AB">
                  <w:t>Töö nr</w:t>
                </w:r>
              </w:p>
            </w:tc>
            <w:tc>
              <w:tcPr>
                <w:tcW w:w="7174" w:type="dxa"/>
              </w:tcPr>
              <w:p w:rsidR="00B17235" w:rsidRPr="000E46AB" w:rsidRDefault="00B17235" w:rsidP="008C4E0B">
                <w:pPr>
                  <w:rPr>
                    <w:rStyle w:val="Tugev"/>
                  </w:rPr>
                </w:pPr>
                <w:r w:rsidRPr="000E46AB">
                  <w:rPr>
                    <w:rStyle w:val="Tugev"/>
                  </w:rPr>
                  <w:t>2015-0</w:t>
                </w:r>
                <w:r w:rsidR="008C4E0B">
                  <w:rPr>
                    <w:rStyle w:val="Tugev"/>
                  </w:rPr>
                  <w:t>216</w:t>
                </w:r>
              </w:p>
            </w:tc>
          </w:tr>
          <w:tr w:rsidR="00B17235" w:rsidRPr="000E46AB" w:rsidTr="000864CC">
            <w:tc>
              <w:tcPr>
                <w:tcW w:w="1888" w:type="dxa"/>
              </w:tcPr>
              <w:p w:rsidR="00B17235" w:rsidRPr="000E46AB" w:rsidRDefault="00B17235" w:rsidP="00B17235"/>
            </w:tc>
            <w:tc>
              <w:tcPr>
                <w:tcW w:w="7174" w:type="dxa"/>
              </w:tcPr>
              <w:p w:rsidR="00B17235" w:rsidRPr="000E46AB" w:rsidRDefault="00B17235" w:rsidP="00B17235">
                <w:pPr>
                  <w:rPr>
                    <w:rStyle w:val="Tugev"/>
                  </w:rPr>
                </w:pPr>
              </w:p>
            </w:tc>
          </w:tr>
          <w:tr w:rsidR="00B17235" w:rsidRPr="000E46AB" w:rsidTr="000864CC">
            <w:tc>
              <w:tcPr>
                <w:tcW w:w="1888" w:type="dxa"/>
              </w:tcPr>
              <w:p w:rsidR="00B17235" w:rsidRPr="000E46AB" w:rsidRDefault="00B17235" w:rsidP="00B17235">
                <w:r>
                  <w:t>Esikaane pilt</w:t>
                </w:r>
              </w:p>
            </w:tc>
            <w:tc>
              <w:tcPr>
                <w:tcW w:w="7174" w:type="dxa"/>
              </w:tcPr>
              <w:p w:rsidR="00B17235" w:rsidRPr="000E46AB" w:rsidRDefault="00187E99" w:rsidP="00F326AA">
                <w:pPr>
                  <w:jc w:val="left"/>
                  <w:rPr>
                    <w:rStyle w:val="Tugev"/>
                  </w:rPr>
                </w:pPr>
                <w:r w:rsidRPr="00187E99">
                  <w:rPr>
                    <w:rStyle w:val="Tugev"/>
                  </w:rPr>
                  <w:t>Vaade planeeringuala</w:t>
                </w:r>
                <w:r w:rsidR="00F326AA">
                  <w:rPr>
                    <w:rStyle w:val="Tugev"/>
                  </w:rPr>
                  <w:t xml:space="preserve"> lõunaosa</w:t>
                </w:r>
                <w:r w:rsidRPr="00187E99">
                  <w:rPr>
                    <w:rStyle w:val="Tugev"/>
                  </w:rPr>
                  <w:t xml:space="preserve">le </w:t>
                </w:r>
                <w:proofErr w:type="spellStart"/>
                <w:r w:rsidRPr="00187E99">
                  <w:rPr>
                    <w:rStyle w:val="Tugev"/>
                  </w:rPr>
                  <w:t>Mudiste–Suure-Jaani–Vändra</w:t>
                </w:r>
                <w:proofErr w:type="spellEnd"/>
                <w:r w:rsidRPr="00187E99">
                  <w:rPr>
                    <w:rStyle w:val="Tugev"/>
                  </w:rPr>
                  <w:t xml:space="preserve"> maanteelt. Allikas: </w:t>
                </w:r>
                <w:proofErr w:type="spellStart"/>
                <w:r w:rsidR="00F326AA">
                  <w:rPr>
                    <w:rStyle w:val="Tugev"/>
                  </w:rPr>
                  <w:t>Skepast&amp;Puhkim</w:t>
                </w:r>
                <w:proofErr w:type="spellEnd"/>
                <w:r w:rsidR="00F326AA">
                  <w:rPr>
                    <w:rStyle w:val="Tugev"/>
                  </w:rPr>
                  <w:t>, 25.04.2016</w:t>
                </w:r>
              </w:p>
            </w:tc>
          </w:tr>
        </w:tbl>
        <w:p w:rsidR="00655742" w:rsidRPr="000E46AB" w:rsidRDefault="00655742" w:rsidP="00673EC6"/>
        <w:p w:rsidR="00655742" w:rsidRPr="000E46AB" w:rsidRDefault="00655742" w:rsidP="00673EC6"/>
        <w:tbl>
          <w:tblPr>
            <w:tblStyle w:val="GridTableLight"/>
            <w:tblpPr w:leftFromText="142" w:rightFromText="142" w:topFromText="142" w:bottomFromText="142" w:vertAnchor="page" w:horzAnchor="margin" w:tblpY="1315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35"/>
          </w:tblGrid>
          <w:tr w:rsidR="00655742" w:rsidRPr="000E46AB" w:rsidTr="000B648A">
            <w:trPr>
              <w:cantSplit/>
              <w:trHeight w:val="1701"/>
            </w:trPr>
            <w:tc>
              <w:tcPr>
                <w:tcW w:w="2835" w:type="dxa"/>
              </w:tcPr>
              <w:p w:rsidR="00655742" w:rsidRPr="000E46AB" w:rsidRDefault="00664DC9" w:rsidP="00E05D0A">
                <w:pPr>
                  <w:pStyle w:val="Vahedeta"/>
                  <w:rPr>
                    <w:sz w:val="16"/>
                    <w:szCs w:val="16"/>
                  </w:rPr>
                </w:pPr>
                <w:r>
                  <w:rPr>
                    <w:sz w:val="16"/>
                    <w:szCs w:val="16"/>
                  </w:rPr>
                  <w:t>SKEPAST&amp;PUHKIM OÜ</w:t>
                </w:r>
              </w:p>
              <w:p w:rsidR="00655742" w:rsidRPr="000E46AB" w:rsidRDefault="00655742" w:rsidP="00E05D0A">
                <w:pPr>
                  <w:pStyle w:val="Vahedeta"/>
                  <w:rPr>
                    <w:sz w:val="16"/>
                    <w:szCs w:val="16"/>
                  </w:rPr>
                </w:pPr>
                <w:r w:rsidRPr="000E46AB">
                  <w:rPr>
                    <w:sz w:val="16"/>
                    <w:szCs w:val="16"/>
                  </w:rPr>
                  <w:t>Laki 34</w:t>
                </w:r>
              </w:p>
              <w:p w:rsidR="00655742" w:rsidRPr="000E46AB" w:rsidRDefault="00655742" w:rsidP="00E05D0A">
                <w:pPr>
                  <w:pStyle w:val="Vahedeta"/>
                  <w:rPr>
                    <w:sz w:val="16"/>
                    <w:szCs w:val="16"/>
                  </w:rPr>
                </w:pPr>
                <w:r w:rsidRPr="000E46AB">
                  <w:rPr>
                    <w:sz w:val="16"/>
                    <w:szCs w:val="16"/>
                  </w:rPr>
                  <w:t>12915 Tallinn</w:t>
                </w:r>
              </w:p>
              <w:p w:rsidR="00655742" w:rsidRPr="000E46AB" w:rsidRDefault="00655742" w:rsidP="00E05D0A">
                <w:pPr>
                  <w:pStyle w:val="Vahedeta"/>
                  <w:rPr>
                    <w:sz w:val="16"/>
                    <w:szCs w:val="16"/>
                  </w:rPr>
                </w:pPr>
                <w:r w:rsidRPr="000E46AB">
                  <w:rPr>
                    <w:sz w:val="16"/>
                    <w:szCs w:val="16"/>
                  </w:rPr>
                  <w:t>Registrikood 11255795</w:t>
                </w:r>
              </w:p>
              <w:p w:rsidR="00655742" w:rsidRPr="000E46AB" w:rsidRDefault="00655742" w:rsidP="00E05D0A">
                <w:pPr>
                  <w:pStyle w:val="Vahedeta"/>
                  <w:rPr>
                    <w:sz w:val="16"/>
                    <w:szCs w:val="16"/>
                  </w:rPr>
                </w:pPr>
                <w:r w:rsidRPr="000E46AB">
                  <w:rPr>
                    <w:sz w:val="16"/>
                    <w:szCs w:val="16"/>
                  </w:rPr>
                  <w:t xml:space="preserve">tel +372 664 5808 </w:t>
                </w:r>
              </w:p>
              <w:p w:rsidR="00655742" w:rsidRPr="000E46AB" w:rsidRDefault="00655742" w:rsidP="00E05D0A">
                <w:pPr>
                  <w:pStyle w:val="Vahedeta"/>
                  <w:rPr>
                    <w:sz w:val="16"/>
                    <w:szCs w:val="16"/>
                  </w:rPr>
                </w:pPr>
                <w:proofErr w:type="spellStart"/>
                <w:r w:rsidRPr="000E46AB">
                  <w:rPr>
                    <w:sz w:val="16"/>
                    <w:szCs w:val="16"/>
                  </w:rPr>
                  <w:t>e-mail info@s</w:t>
                </w:r>
                <w:r w:rsidR="0089163A">
                  <w:rPr>
                    <w:sz w:val="16"/>
                    <w:szCs w:val="16"/>
                  </w:rPr>
                  <w:t>k</w:t>
                </w:r>
                <w:r w:rsidRPr="000E46AB">
                  <w:rPr>
                    <w:sz w:val="16"/>
                    <w:szCs w:val="16"/>
                  </w:rPr>
                  <w:t>pk.ee</w:t>
                </w:r>
                <w:proofErr w:type="spellEnd"/>
              </w:p>
              <w:p w:rsidR="00655742" w:rsidRPr="000E46AB" w:rsidRDefault="00655742" w:rsidP="00A71A44">
                <w:pPr>
                  <w:pStyle w:val="Vahedeta"/>
                  <w:rPr>
                    <w:b/>
                  </w:rPr>
                </w:pPr>
                <w:proofErr w:type="spellStart"/>
                <w:r w:rsidRPr="000E46AB">
                  <w:rPr>
                    <w:sz w:val="16"/>
                    <w:szCs w:val="16"/>
                  </w:rPr>
                  <w:t>www.skpk.ee</w:t>
                </w:r>
                <w:proofErr w:type="spellEnd"/>
              </w:p>
            </w:tc>
          </w:tr>
        </w:tbl>
        <w:p w:rsidR="00655742" w:rsidRPr="000E46AB" w:rsidRDefault="00655742">
          <w:pPr>
            <w:spacing w:before="60" w:after="60"/>
            <w:jc w:val="left"/>
            <w:rPr>
              <w:b/>
            </w:rPr>
          </w:pPr>
          <w:r w:rsidRPr="000E46AB">
            <w:br w:type="page"/>
          </w:r>
        </w:p>
      </w:sdtContent>
    </w:sdt>
    <w:sdt>
      <w:sdtPr>
        <w:rPr>
          <w:rFonts w:asciiTheme="minorHAnsi" w:eastAsiaTheme="minorHAnsi" w:hAnsiTheme="minorHAnsi" w:cstheme="minorBidi"/>
          <w:b w:val="0"/>
          <w:color w:val="auto"/>
          <w:sz w:val="20"/>
          <w:szCs w:val="22"/>
          <w:lang w:val="et-EE"/>
        </w:rPr>
        <w:id w:val="1608396472"/>
        <w:docPartObj>
          <w:docPartGallery w:val="Table of Contents"/>
          <w:docPartUnique/>
        </w:docPartObj>
      </w:sdtPr>
      <w:sdtEndPr>
        <w:rPr>
          <w:bCs/>
          <w:sz w:val="18"/>
          <w:szCs w:val="18"/>
        </w:rPr>
      </w:sdtEndPr>
      <w:sdtContent>
        <w:p w:rsidR="005C7BE2" w:rsidRPr="000E46AB" w:rsidRDefault="00B53625" w:rsidP="00E71FA8">
          <w:pPr>
            <w:pStyle w:val="Sisukorrapealkiri"/>
            <w:rPr>
              <w:lang w:val="et-EE"/>
            </w:rPr>
          </w:pPr>
          <w:r w:rsidRPr="000E46AB">
            <w:rPr>
              <w:lang w:val="et-EE"/>
            </w:rPr>
            <w:t>Sisukord</w:t>
          </w:r>
        </w:p>
        <w:p w:rsidR="00BB1B72" w:rsidRDefault="00014BA3">
          <w:pPr>
            <w:pStyle w:val="SK1"/>
            <w:rPr>
              <w:rFonts w:eastAsiaTheme="minorEastAsia"/>
              <w:b w:val="0"/>
              <w:noProof/>
              <w:sz w:val="22"/>
              <w:szCs w:val="22"/>
              <w:lang w:eastAsia="et-EE"/>
            </w:rPr>
          </w:pPr>
          <w:r w:rsidRPr="00014BA3">
            <w:fldChar w:fldCharType="begin"/>
          </w:r>
          <w:r w:rsidR="005C7BE2" w:rsidRPr="000E46AB">
            <w:instrText xml:space="preserve"> TOC \o "1-4" \h \z \u </w:instrText>
          </w:r>
          <w:r w:rsidRPr="00014BA3">
            <w:fldChar w:fldCharType="separate"/>
          </w:r>
          <w:hyperlink w:anchor="_Toc455584672" w:history="1">
            <w:r w:rsidR="00BB1B72" w:rsidRPr="00572F04">
              <w:rPr>
                <w:rStyle w:val="Hperlink"/>
                <w:noProof/>
              </w:rPr>
              <w:t>Kokkuvõte</w:t>
            </w:r>
            <w:r w:rsidR="00BB1B72">
              <w:rPr>
                <w:noProof/>
                <w:webHidden/>
              </w:rPr>
              <w:tab/>
            </w:r>
            <w:r>
              <w:rPr>
                <w:noProof/>
                <w:webHidden/>
              </w:rPr>
              <w:fldChar w:fldCharType="begin"/>
            </w:r>
            <w:r w:rsidR="00BB1B72">
              <w:rPr>
                <w:noProof/>
                <w:webHidden/>
              </w:rPr>
              <w:instrText xml:space="preserve"> PAGEREF _Toc455584672 \h </w:instrText>
            </w:r>
            <w:r>
              <w:rPr>
                <w:noProof/>
                <w:webHidden/>
              </w:rPr>
            </w:r>
            <w:r>
              <w:rPr>
                <w:noProof/>
                <w:webHidden/>
              </w:rPr>
              <w:fldChar w:fldCharType="separate"/>
            </w:r>
            <w:r w:rsidR="002D6BFB">
              <w:rPr>
                <w:noProof/>
                <w:webHidden/>
              </w:rPr>
              <w:t>4</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73" w:history="1">
            <w:r w:rsidR="00BB1B72" w:rsidRPr="00572F04">
              <w:rPr>
                <w:rStyle w:val="Hperlink"/>
                <w:noProof/>
              </w:rPr>
              <w:t>1. Sissejuhatus</w:t>
            </w:r>
            <w:r w:rsidR="00BB1B72">
              <w:rPr>
                <w:noProof/>
                <w:webHidden/>
              </w:rPr>
              <w:tab/>
            </w:r>
            <w:r>
              <w:rPr>
                <w:noProof/>
                <w:webHidden/>
              </w:rPr>
              <w:fldChar w:fldCharType="begin"/>
            </w:r>
            <w:r w:rsidR="00BB1B72">
              <w:rPr>
                <w:noProof/>
                <w:webHidden/>
              </w:rPr>
              <w:instrText xml:space="preserve"> PAGEREF _Toc455584673 \h </w:instrText>
            </w:r>
            <w:r>
              <w:rPr>
                <w:noProof/>
                <w:webHidden/>
              </w:rPr>
            </w:r>
            <w:r>
              <w:rPr>
                <w:noProof/>
                <w:webHidden/>
              </w:rPr>
              <w:fldChar w:fldCharType="separate"/>
            </w:r>
            <w:r w:rsidR="002D6BFB">
              <w:rPr>
                <w:noProof/>
                <w:webHidden/>
              </w:rPr>
              <w:t>9</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74" w:history="1">
            <w:r w:rsidR="00BB1B72" w:rsidRPr="00572F04">
              <w:rPr>
                <w:rStyle w:val="Hperlink"/>
                <w:noProof/>
              </w:rPr>
              <w:t>2. Planeeringu seos muude asjakohaste strateegiliste planeerimisdokumentidega</w:t>
            </w:r>
            <w:r w:rsidR="00BB1B72">
              <w:rPr>
                <w:noProof/>
                <w:webHidden/>
              </w:rPr>
              <w:tab/>
            </w:r>
            <w:r>
              <w:rPr>
                <w:noProof/>
                <w:webHidden/>
              </w:rPr>
              <w:fldChar w:fldCharType="begin"/>
            </w:r>
            <w:r w:rsidR="00BB1B72">
              <w:rPr>
                <w:noProof/>
                <w:webHidden/>
              </w:rPr>
              <w:instrText xml:space="preserve"> PAGEREF _Toc455584674 \h </w:instrText>
            </w:r>
            <w:r>
              <w:rPr>
                <w:noProof/>
                <w:webHidden/>
              </w:rPr>
            </w:r>
            <w:r>
              <w:rPr>
                <w:noProof/>
                <w:webHidden/>
              </w:rPr>
              <w:fldChar w:fldCharType="separate"/>
            </w:r>
            <w:r w:rsidR="002D6BFB">
              <w:rPr>
                <w:noProof/>
                <w:webHidden/>
              </w:rPr>
              <w:t>11</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75" w:history="1">
            <w:r w:rsidR="00BB1B72" w:rsidRPr="00572F04">
              <w:rPr>
                <w:rStyle w:val="Hperlink"/>
                <w:noProof/>
              </w:rPr>
              <w:t>2.1. Viljandi maakonnaplaneering</w:t>
            </w:r>
            <w:r w:rsidR="00BB1B72">
              <w:rPr>
                <w:noProof/>
                <w:webHidden/>
              </w:rPr>
              <w:tab/>
            </w:r>
            <w:r>
              <w:rPr>
                <w:noProof/>
                <w:webHidden/>
              </w:rPr>
              <w:fldChar w:fldCharType="begin"/>
            </w:r>
            <w:r w:rsidR="00BB1B72">
              <w:rPr>
                <w:noProof/>
                <w:webHidden/>
              </w:rPr>
              <w:instrText xml:space="preserve"> PAGEREF _Toc455584675 \h </w:instrText>
            </w:r>
            <w:r>
              <w:rPr>
                <w:noProof/>
                <w:webHidden/>
              </w:rPr>
            </w:r>
            <w:r>
              <w:rPr>
                <w:noProof/>
                <w:webHidden/>
              </w:rPr>
              <w:fldChar w:fldCharType="separate"/>
            </w:r>
            <w:r w:rsidR="002D6BFB">
              <w:rPr>
                <w:noProof/>
                <w:webHidden/>
              </w:rPr>
              <w:t>11</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76" w:history="1">
            <w:r w:rsidR="00BB1B72" w:rsidRPr="00572F04">
              <w:rPr>
                <w:rStyle w:val="Hperlink"/>
                <w:noProof/>
              </w:rPr>
              <w:t>2.2. Suure-Jaani valla üldplaneering</w:t>
            </w:r>
            <w:r w:rsidR="00BB1B72">
              <w:rPr>
                <w:noProof/>
                <w:webHidden/>
              </w:rPr>
              <w:tab/>
            </w:r>
            <w:r>
              <w:rPr>
                <w:noProof/>
                <w:webHidden/>
              </w:rPr>
              <w:fldChar w:fldCharType="begin"/>
            </w:r>
            <w:r w:rsidR="00BB1B72">
              <w:rPr>
                <w:noProof/>
                <w:webHidden/>
              </w:rPr>
              <w:instrText xml:space="preserve"> PAGEREF _Toc455584676 \h </w:instrText>
            </w:r>
            <w:r>
              <w:rPr>
                <w:noProof/>
                <w:webHidden/>
              </w:rPr>
            </w:r>
            <w:r>
              <w:rPr>
                <w:noProof/>
                <w:webHidden/>
              </w:rPr>
              <w:fldChar w:fldCharType="separate"/>
            </w:r>
            <w:r w:rsidR="002D6BFB">
              <w:rPr>
                <w:noProof/>
                <w:webHidden/>
              </w:rPr>
              <w:t>11</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77" w:history="1">
            <w:r w:rsidR="00BB1B72" w:rsidRPr="00572F04">
              <w:rPr>
                <w:rStyle w:val="Hperlink"/>
                <w:noProof/>
              </w:rPr>
              <w:t>3. Eeldatavalt kaasnev keskkonnamõju</w:t>
            </w:r>
            <w:r w:rsidR="00BB1B72">
              <w:rPr>
                <w:noProof/>
                <w:webHidden/>
              </w:rPr>
              <w:tab/>
            </w:r>
            <w:r>
              <w:rPr>
                <w:noProof/>
                <w:webHidden/>
              </w:rPr>
              <w:fldChar w:fldCharType="begin"/>
            </w:r>
            <w:r w:rsidR="00BB1B72">
              <w:rPr>
                <w:noProof/>
                <w:webHidden/>
              </w:rPr>
              <w:instrText xml:space="preserve"> PAGEREF _Toc455584677 \h </w:instrText>
            </w:r>
            <w:r>
              <w:rPr>
                <w:noProof/>
                <w:webHidden/>
              </w:rPr>
            </w:r>
            <w:r>
              <w:rPr>
                <w:noProof/>
                <w:webHidden/>
              </w:rPr>
              <w:fldChar w:fldCharType="separate"/>
            </w:r>
            <w:r w:rsidR="002D6BFB">
              <w:rPr>
                <w:noProof/>
                <w:webHidden/>
              </w:rPr>
              <w:t>14</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78" w:history="1">
            <w:r w:rsidR="00BB1B72" w:rsidRPr="00572F04">
              <w:rPr>
                <w:rStyle w:val="Hperlink"/>
                <w:noProof/>
              </w:rPr>
              <w:t>3.1. Mõju looduskeskkonnale</w:t>
            </w:r>
            <w:r w:rsidR="00BB1B72">
              <w:rPr>
                <w:noProof/>
                <w:webHidden/>
              </w:rPr>
              <w:tab/>
            </w:r>
            <w:r>
              <w:rPr>
                <w:noProof/>
                <w:webHidden/>
              </w:rPr>
              <w:fldChar w:fldCharType="begin"/>
            </w:r>
            <w:r w:rsidR="00BB1B72">
              <w:rPr>
                <w:noProof/>
                <w:webHidden/>
              </w:rPr>
              <w:instrText xml:space="preserve"> PAGEREF _Toc455584678 \h </w:instrText>
            </w:r>
            <w:r>
              <w:rPr>
                <w:noProof/>
                <w:webHidden/>
              </w:rPr>
            </w:r>
            <w:r>
              <w:rPr>
                <w:noProof/>
                <w:webHidden/>
              </w:rPr>
              <w:fldChar w:fldCharType="separate"/>
            </w:r>
            <w:r w:rsidR="002D6BFB">
              <w:rPr>
                <w:noProof/>
                <w:webHidden/>
              </w:rPr>
              <w:t>14</w:t>
            </w:r>
            <w:r>
              <w:rPr>
                <w:noProof/>
                <w:webHidden/>
              </w:rPr>
              <w:fldChar w:fldCharType="end"/>
            </w:r>
          </w:hyperlink>
        </w:p>
        <w:p w:rsidR="00BB1B72" w:rsidRDefault="00014BA3">
          <w:pPr>
            <w:pStyle w:val="SK3"/>
            <w:rPr>
              <w:rFonts w:eastAsiaTheme="minorEastAsia"/>
              <w:noProof/>
              <w:sz w:val="22"/>
              <w:szCs w:val="22"/>
              <w:lang w:eastAsia="et-EE"/>
            </w:rPr>
          </w:pPr>
          <w:hyperlink w:anchor="_Toc455584679" w:history="1">
            <w:r w:rsidR="00BB1B72" w:rsidRPr="00572F04">
              <w:rPr>
                <w:rStyle w:val="Hperlink"/>
                <w:noProof/>
              </w:rPr>
              <w:t>3.1.1. Mõju taimestikule ja loomastikule, bioloogilisele mitmekesisusele ning populatsioonidele</w:t>
            </w:r>
            <w:r w:rsidR="00BB1B72">
              <w:rPr>
                <w:noProof/>
                <w:webHidden/>
              </w:rPr>
              <w:tab/>
            </w:r>
            <w:r>
              <w:rPr>
                <w:noProof/>
                <w:webHidden/>
              </w:rPr>
              <w:fldChar w:fldCharType="begin"/>
            </w:r>
            <w:r w:rsidR="00BB1B72">
              <w:rPr>
                <w:noProof/>
                <w:webHidden/>
              </w:rPr>
              <w:instrText xml:space="preserve"> PAGEREF _Toc455584679 \h </w:instrText>
            </w:r>
            <w:r>
              <w:rPr>
                <w:noProof/>
                <w:webHidden/>
              </w:rPr>
            </w:r>
            <w:r>
              <w:rPr>
                <w:noProof/>
                <w:webHidden/>
              </w:rPr>
              <w:fldChar w:fldCharType="separate"/>
            </w:r>
            <w:r w:rsidR="002D6BFB">
              <w:rPr>
                <w:noProof/>
                <w:webHidden/>
              </w:rPr>
              <w:t>14</w:t>
            </w:r>
            <w:r>
              <w:rPr>
                <w:noProof/>
                <w:webHidden/>
              </w:rPr>
              <w:fldChar w:fldCharType="end"/>
            </w:r>
          </w:hyperlink>
        </w:p>
        <w:p w:rsidR="00BB1B72" w:rsidRDefault="00014BA3">
          <w:pPr>
            <w:pStyle w:val="SK3"/>
            <w:rPr>
              <w:rFonts w:eastAsiaTheme="minorEastAsia"/>
              <w:noProof/>
              <w:sz w:val="22"/>
              <w:szCs w:val="22"/>
              <w:lang w:eastAsia="et-EE"/>
            </w:rPr>
          </w:pPr>
          <w:hyperlink w:anchor="_Toc455584680" w:history="1">
            <w:r w:rsidR="00BB1B72" w:rsidRPr="00572F04">
              <w:rPr>
                <w:rStyle w:val="Hperlink"/>
                <w:noProof/>
              </w:rPr>
              <w:t>3.1.2. Mõju välisõhu seisundile</w:t>
            </w:r>
            <w:r w:rsidR="00BB1B72">
              <w:rPr>
                <w:noProof/>
                <w:webHidden/>
              </w:rPr>
              <w:tab/>
            </w:r>
            <w:r>
              <w:rPr>
                <w:noProof/>
                <w:webHidden/>
              </w:rPr>
              <w:fldChar w:fldCharType="begin"/>
            </w:r>
            <w:r w:rsidR="00BB1B72">
              <w:rPr>
                <w:noProof/>
                <w:webHidden/>
              </w:rPr>
              <w:instrText xml:space="preserve"> PAGEREF _Toc455584680 \h </w:instrText>
            </w:r>
            <w:r>
              <w:rPr>
                <w:noProof/>
                <w:webHidden/>
              </w:rPr>
            </w:r>
            <w:r>
              <w:rPr>
                <w:noProof/>
                <w:webHidden/>
              </w:rPr>
              <w:fldChar w:fldCharType="separate"/>
            </w:r>
            <w:r w:rsidR="002D6BFB">
              <w:rPr>
                <w:noProof/>
                <w:webHidden/>
              </w:rPr>
              <w:t>15</w:t>
            </w:r>
            <w:r>
              <w:rPr>
                <w:noProof/>
                <w:webHidden/>
              </w:rPr>
              <w:fldChar w:fldCharType="end"/>
            </w:r>
          </w:hyperlink>
        </w:p>
        <w:p w:rsidR="00BB1B72" w:rsidRDefault="00014BA3">
          <w:pPr>
            <w:pStyle w:val="SK3"/>
            <w:rPr>
              <w:rFonts w:eastAsiaTheme="minorEastAsia"/>
              <w:noProof/>
              <w:sz w:val="22"/>
              <w:szCs w:val="22"/>
              <w:lang w:eastAsia="et-EE"/>
            </w:rPr>
          </w:pPr>
          <w:hyperlink w:anchor="_Toc455584681" w:history="1">
            <w:r w:rsidR="00BB1B72" w:rsidRPr="00572F04">
              <w:rPr>
                <w:rStyle w:val="Hperlink"/>
                <w:noProof/>
              </w:rPr>
              <w:t>3.1.3. Mõju müraolukorrale</w:t>
            </w:r>
            <w:r w:rsidR="00BB1B72">
              <w:rPr>
                <w:noProof/>
                <w:webHidden/>
              </w:rPr>
              <w:tab/>
            </w:r>
            <w:r>
              <w:rPr>
                <w:noProof/>
                <w:webHidden/>
              </w:rPr>
              <w:fldChar w:fldCharType="begin"/>
            </w:r>
            <w:r w:rsidR="00BB1B72">
              <w:rPr>
                <w:noProof/>
                <w:webHidden/>
              </w:rPr>
              <w:instrText xml:space="preserve"> PAGEREF _Toc455584681 \h </w:instrText>
            </w:r>
            <w:r>
              <w:rPr>
                <w:noProof/>
                <w:webHidden/>
              </w:rPr>
            </w:r>
            <w:r>
              <w:rPr>
                <w:noProof/>
                <w:webHidden/>
              </w:rPr>
              <w:fldChar w:fldCharType="separate"/>
            </w:r>
            <w:r w:rsidR="002D6BFB">
              <w:rPr>
                <w:noProof/>
                <w:webHidden/>
              </w:rPr>
              <w:t>16</w:t>
            </w:r>
            <w:r>
              <w:rPr>
                <w:noProof/>
                <w:webHidden/>
              </w:rPr>
              <w:fldChar w:fldCharType="end"/>
            </w:r>
          </w:hyperlink>
        </w:p>
        <w:p w:rsidR="00BB1B72" w:rsidRDefault="00014BA3">
          <w:pPr>
            <w:pStyle w:val="SK3"/>
            <w:rPr>
              <w:rFonts w:eastAsiaTheme="minorEastAsia"/>
              <w:noProof/>
              <w:sz w:val="22"/>
              <w:szCs w:val="22"/>
              <w:lang w:eastAsia="et-EE"/>
            </w:rPr>
          </w:pPr>
          <w:hyperlink w:anchor="_Toc455584682" w:history="1">
            <w:r w:rsidR="00BB1B72" w:rsidRPr="00572F04">
              <w:rPr>
                <w:rStyle w:val="Hperlink"/>
                <w:noProof/>
              </w:rPr>
              <w:t>3.1.4. Mõju kasvupinnasele</w:t>
            </w:r>
            <w:r w:rsidR="00BB1B72">
              <w:rPr>
                <w:noProof/>
                <w:webHidden/>
              </w:rPr>
              <w:tab/>
            </w:r>
            <w:r>
              <w:rPr>
                <w:noProof/>
                <w:webHidden/>
              </w:rPr>
              <w:fldChar w:fldCharType="begin"/>
            </w:r>
            <w:r w:rsidR="00BB1B72">
              <w:rPr>
                <w:noProof/>
                <w:webHidden/>
              </w:rPr>
              <w:instrText xml:space="preserve"> PAGEREF _Toc455584682 \h </w:instrText>
            </w:r>
            <w:r>
              <w:rPr>
                <w:noProof/>
                <w:webHidden/>
              </w:rPr>
            </w:r>
            <w:r>
              <w:rPr>
                <w:noProof/>
                <w:webHidden/>
              </w:rPr>
              <w:fldChar w:fldCharType="separate"/>
            </w:r>
            <w:r w:rsidR="002D6BFB">
              <w:rPr>
                <w:noProof/>
                <w:webHidden/>
              </w:rPr>
              <w:t>18</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83" w:history="1">
            <w:r w:rsidR="00BB1B72" w:rsidRPr="00572F04">
              <w:rPr>
                <w:rStyle w:val="Hperlink"/>
                <w:noProof/>
              </w:rPr>
              <w:t>3.2. Mõju kultuurilisele keskkonnale</w:t>
            </w:r>
            <w:r w:rsidR="00BB1B72">
              <w:rPr>
                <w:noProof/>
                <w:webHidden/>
              </w:rPr>
              <w:tab/>
            </w:r>
            <w:r>
              <w:rPr>
                <w:noProof/>
                <w:webHidden/>
              </w:rPr>
              <w:fldChar w:fldCharType="begin"/>
            </w:r>
            <w:r w:rsidR="00BB1B72">
              <w:rPr>
                <w:noProof/>
                <w:webHidden/>
              </w:rPr>
              <w:instrText xml:space="preserve"> PAGEREF _Toc455584683 \h </w:instrText>
            </w:r>
            <w:r>
              <w:rPr>
                <w:noProof/>
                <w:webHidden/>
              </w:rPr>
            </w:r>
            <w:r>
              <w:rPr>
                <w:noProof/>
                <w:webHidden/>
              </w:rPr>
              <w:fldChar w:fldCharType="separate"/>
            </w:r>
            <w:r w:rsidR="002D6BFB">
              <w:rPr>
                <w:noProof/>
                <w:webHidden/>
              </w:rPr>
              <w:t>19</w:t>
            </w:r>
            <w:r>
              <w:rPr>
                <w:noProof/>
                <w:webHidden/>
              </w:rPr>
              <w:fldChar w:fldCharType="end"/>
            </w:r>
          </w:hyperlink>
        </w:p>
        <w:p w:rsidR="00BB1B72" w:rsidRDefault="00014BA3">
          <w:pPr>
            <w:pStyle w:val="SK3"/>
            <w:rPr>
              <w:rFonts w:eastAsiaTheme="minorEastAsia"/>
              <w:noProof/>
              <w:sz w:val="22"/>
              <w:szCs w:val="22"/>
              <w:lang w:eastAsia="et-EE"/>
            </w:rPr>
          </w:pPr>
          <w:hyperlink w:anchor="_Toc455584684" w:history="1">
            <w:r w:rsidR="00BB1B72" w:rsidRPr="00572F04">
              <w:rPr>
                <w:rStyle w:val="Hperlink"/>
                <w:noProof/>
              </w:rPr>
              <w:t>3.2.1. Mõju Suure-Jaani linna väärtuslikule maastikule</w:t>
            </w:r>
            <w:r w:rsidR="00BB1B72">
              <w:rPr>
                <w:noProof/>
                <w:webHidden/>
              </w:rPr>
              <w:tab/>
            </w:r>
            <w:r>
              <w:rPr>
                <w:noProof/>
                <w:webHidden/>
              </w:rPr>
              <w:fldChar w:fldCharType="begin"/>
            </w:r>
            <w:r w:rsidR="00BB1B72">
              <w:rPr>
                <w:noProof/>
                <w:webHidden/>
              </w:rPr>
              <w:instrText xml:space="preserve"> PAGEREF _Toc455584684 \h </w:instrText>
            </w:r>
            <w:r>
              <w:rPr>
                <w:noProof/>
                <w:webHidden/>
              </w:rPr>
            </w:r>
            <w:r>
              <w:rPr>
                <w:noProof/>
                <w:webHidden/>
              </w:rPr>
              <w:fldChar w:fldCharType="separate"/>
            </w:r>
            <w:r w:rsidR="002D6BFB">
              <w:rPr>
                <w:noProof/>
                <w:webHidden/>
              </w:rPr>
              <w:t>19</w:t>
            </w:r>
            <w:r>
              <w:rPr>
                <w:noProof/>
                <w:webHidden/>
              </w:rPr>
              <w:fldChar w:fldCharType="end"/>
            </w:r>
          </w:hyperlink>
        </w:p>
        <w:p w:rsidR="00BB1B72" w:rsidRDefault="00014BA3">
          <w:pPr>
            <w:pStyle w:val="SK3"/>
            <w:rPr>
              <w:rFonts w:eastAsiaTheme="minorEastAsia"/>
              <w:noProof/>
              <w:sz w:val="22"/>
              <w:szCs w:val="22"/>
              <w:lang w:eastAsia="et-EE"/>
            </w:rPr>
          </w:pPr>
          <w:hyperlink w:anchor="_Toc455584685" w:history="1">
            <w:r w:rsidR="00BB1B72" w:rsidRPr="00572F04">
              <w:rPr>
                <w:rStyle w:val="Hperlink"/>
                <w:noProof/>
              </w:rPr>
              <w:t>3.2.2. Mõju vaadetele</w:t>
            </w:r>
            <w:r w:rsidR="00BB1B72">
              <w:rPr>
                <w:noProof/>
                <w:webHidden/>
              </w:rPr>
              <w:tab/>
            </w:r>
            <w:r>
              <w:rPr>
                <w:noProof/>
                <w:webHidden/>
              </w:rPr>
              <w:fldChar w:fldCharType="begin"/>
            </w:r>
            <w:r w:rsidR="00BB1B72">
              <w:rPr>
                <w:noProof/>
                <w:webHidden/>
              </w:rPr>
              <w:instrText xml:space="preserve"> PAGEREF _Toc455584685 \h </w:instrText>
            </w:r>
            <w:r>
              <w:rPr>
                <w:noProof/>
                <w:webHidden/>
              </w:rPr>
            </w:r>
            <w:r>
              <w:rPr>
                <w:noProof/>
                <w:webHidden/>
              </w:rPr>
              <w:fldChar w:fldCharType="separate"/>
            </w:r>
            <w:r w:rsidR="002D6BFB">
              <w:rPr>
                <w:noProof/>
                <w:webHidden/>
              </w:rPr>
              <w:t>21</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86" w:history="1">
            <w:r w:rsidR="00BB1B72" w:rsidRPr="00572F04">
              <w:rPr>
                <w:rStyle w:val="Hperlink"/>
                <w:noProof/>
              </w:rPr>
              <w:t>3.3. Mõju sotsiaalmajanduslikule keskkonnale</w:t>
            </w:r>
            <w:r w:rsidR="00BB1B72">
              <w:rPr>
                <w:noProof/>
                <w:webHidden/>
              </w:rPr>
              <w:tab/>
            </w:r>
            <w:r>
              <w:rPr>
                <w:noProof/>
                <w:webHidden/>
              </w:rPr>
              <w:fldChar w:fldCharType="begin"/>
            </w:r>
            <w:r w:rsidR="00BB1B72">
              <w:rPr>
                <w:noProof/>
                <w:webHidden/>
              </w:rPr>
              <w:instrText xml:space="preserve"> PAGEREF _Toc455584686 \h </w:instrText>
            </w:r>
            <w:r>
              <w:rPr>
                <w:noProof/>
                <w:webHidden/>
              </w:rPr>
            </w:r>
            <w:r>
              <w:rPr>
                <w:noProof/>
                <w:webHidden/>
              </w:rPr>
              <w:fldChar w:fldCharType="separate"/>
            </w:r>
            <w:r w:rsidR="002D6BFB">
              <w:rPr>
                <w:noProof/>
                <w:webHidden/>
              </w:rPr>
              <w:t>25</w:t>
            </w:r>
            <w:r>
              <w:rPr>
                <w:noProof/>
                <w:webHidden/>
              </w:rPr>
              <w:fldChar w:fldCharType="end"/>
            </w:r>
          </w:hyperlink>
        </w:p>
        <w:p w:rsidR="00BB1B72" w:rsidRDefault="00014BA3">
          <w:pPr>
            <w:pStyle w:val="SK3"/>
            <w:rPr>
              <w:rFonts w:eastAsiaTheme="minorEastAsia"/>
              <w:noProof/>
              <w:sz w:val="22"/>
              <w:szCs w:val="22"/>
              <w:lang w:eastAsia="et-EE"/>
            </w:rPr>
          </w:pPr>
          <w:hyperlink w:anchor="_Toc455584687" w:history="1">
            <w:r w:rsidR="00BB1B72" w:rsidRPr="00572F04">
              <w:rPr>
                <w:rStyle w:val="Hperlink"/>
                <w:noProof/>
              </w:rPr>
              <w:t>3.3.1. Mõju asustusele ja maakasutusele</w:t>
            </w:r>
            <w:r w:rsidR="00BB1B72">
              <w:rPr>
                <w:noProof/>
                <w:webHidden/>
              </w:rPr>
              <w:tab/>
            </w:r>
            <w:r>
              <w:rPr>
                <w:noProof/>
                <w:webHidden/>
              </w:rPr>
              <w:fldChar w:fldCharType="begin"/>
            </w:r>
            <w:r w:rsidR="00BB1B72">
              <w:rPr>
                <w:noProof/>
                <w:webHidden/>
              </w:rPr>
              <w:instrText xml:space="preserve"> PAGEREF _Toc455584687 \h </w:instrText>
            </w:r>
            <w:r>
              <w:rPr>
                <w:noProof/>
                <w:webHidden/>
              </w:rPr>
            </w:r>
            <w:r>
              <w:rPr>
                <w:noProof/>
                <w:webHidden/>
              </w:rPr>
              <w:fldChar w:fldCharType="separate"/>
            </w:r>
            <w:r w:rsidR="002D6BFB">
              <w:rPr>
                <w:noProof/>
                <w:webHidden/>
              </w:rPr>
              <w:t>25</w:t>
            </w:r>
            <w:r>
              <w:rPr>
                <w:noProof/>
                <w:webHidden/>
              </w:rPr>
              <w:fldChar w:fldCharType="end"/>
            </w:r>
          </w:hyperlink>
        </w:p>
        <w:p w:rsidR="00BB1B72" w:rsidRDefault="00014BA3">
          <w:pPr>
            <w:pStyle w:val="SK3"/>
            <w:rPr>
              <w:rFonts w:eastAsiaTheme="minorEastAsia"/>
              <w:noProof/>
              <w:sz w:val="22"/>
              <w:szCs w:val="22"/>
              <w:lang w:eastAsia="et-EE"/>
            </w:rPr>
          </w:pPr>
          <w:hyperlink w:anchor="_Toc455584688" w:history="1">
            <w:r w:rsidR="00BB1B72" w:rsidRPr="00572F04">
              <w:rPr>
                <w:rStyle w:val="Hperlink"/>
                <w:noProof/>
              </w:rPr>
              <w:t>3.3.2. Mõju inimese tervisele, heaolule ja varale</w:t>
            </w:r>
            <w:r w:rsidR="00BB1B72">
              <w:rPr>
                <w:noProof/>
                <w:webHidden/>
              </w:rPr>
              <w:tab/>
            </w:r>
            <w:r>
              <w:rPr>
                <w:noProof/>
                <w:webHidden/>
              </w:rPr>
              <w:fldChar w:fldCharType="begin"/>
            </w:r>
            <w:r w:rsidR="00BB1B72">
              <w:rPr>
                <w:noProof/>
                <w:webHidden/>
              </w:rPr>
              <w:instrText xml:space="preserve"> PAGEREF _Toc455584688 \h </w:instrText>
            </w:r>
            <w:r>
              <w:rPr>
                <w:noProof/>
                <w:webHidden/>
              </w:rPr>
            </w:r>
            <w:r>
              <w:rPr>
                <w:noProof/>
                <w:webHidden/>
              </w:rPr>
              <w:fldChar w:fldCharType="separate"/>
            </w:r>
            <w:r w:rsidR="002D6BFB">
              <w:rPr>
                <w:noProof/>
                <w:webHidden/>
              </w:rPr>
              <w:t>28</w:t>
            </w:r>
            <w:r>
              <w:rPr>
                <w:noProof/>
                <w:webHidden/>
              </w:rPr>
              <w:fldChar w:fldCharType="end"/>
            </w:r>
          </w:hyperlink>
        </w:p>
        <w:p w:rsidR="00BB1B72" w:rsidRDefault="00014BA3">
          <w:pPr>
            <w:pStyle w:val="SK3"/>
            <w:rPr>
              <w:rFonts w:eastAsiaTheme="minorEastAsia"/>
              <w:noProof/>
              <w:sz w:val="22"/>
              <w:szCs w:val="22"/>
              <w:lang w:eastAsia="et-EE"/>
            </w:rPr>
          </w:pPr>
          <w:hyperlink w:anchor="_Toc455584689" w:history="1">
            <w:r w:rsidR="00BB1B72" w:rsidRPr="00572F04">
              <w:rPr>
                <w:rStyle w:val="Hperlink"/>
                <w:noProof/>
              </w:rPr>
              <w:t>3.3.3. Mõju liikluskorraldusele</w:t>
            </w:r>
            <w:r w:rsidR="00BB1B72">
              <w:rPr>
                <w:noProof/>
                <w:webHidden/>
              </w:rPr>
              <w:tab/>
            </w:r>
            <w:r>
              <w:rPr>
                <w:noProof/>
                <w:webHidden/>
              </w:rPr>
              <w:fldChar w:fldCharType="begin"/>
            </w:r>
            <w:r w:rsidR="00BB1B72">
              <w:rPr>
                <w:noProof/>
                <w:webHidden/>
              </w:rPr>
              <w:instrText xml:space="preserve"> PAGEREF _Toc455584689 \h </w:instrText>
            </w:r>
            <w:r>
              <w:rPr>
                <w:noProof/>
                <w:webHidden/>
              </w:rPr>
            </w:r>
            <w:r>
              <w:rPr>
                <w:noProof/>
                <w:webHidden/>
              </w:rPr>
              <w:fldChar w:fldCharType="separate"/>
            </w:r>
            <w:r w:rsidR="002D6BFB">
              <w:rPr>
                <w:noProof/>
                <w:webHidden/>
              </w:rPr>
              <w:t>29</w:t>
            </w:r>
            <w:r>
              <w:rPr>
                <w:noProof/>
                <w:webHidden/>
              </w:rPr>
              <w:fldChar w:fldCharType="end"/>
            </w:r>
          </w:hyperlink>
        </w:p>
        <w:p w:rsidR="00BB1B72" w:rsidRDefault="00014BA3">
          <w:pPr>
            <w:pStyle w:val="SK3"/>
            <w:rPr>
              <w:rFonts w:eastAsiaTheme="minorEastAsia"/>
              <w:noProof/>
              <w:sz w:val="22"/>
              <w:szCs w:val="22"/>
              <w:lang w:eastAsia="et-EE"/>
            </w:rPr>
          </w:pPr>
          <w:hyperlink w:anchor="_Toc455584690" w:history="1">
            <w:r w:rsidR="00BB1B72" w:rsidRPr="00572F04">
              <w:rPr>
                <w:rStyle w:val="Hperlink"/>
                <w:noProof/>
              </w:rPr>
              <w:t>3.3.4. Hinnang jäätmetekke võimaluste kohta</w:t>
            </w:r>
            <w:r w:rsidR="00BB1B72">
              <w:rPr>
                <w:noProof/>
                <w:webHidden/>
              </w:rPr>
              <w:tab/>
            </w:r>
            <w:r>
              <w:rPr>
                <w:noProof/>
                <w:webHidden/>
              </w:rPr>
              <w:fldChar w:fldCharType="begin"/>
            </w:r>
            <w:r w:rsidR="00BB1B72">
              <w:rPr>
                <w:noProof/>
                <w:webHidden/>
              </w:rPr>
              <w:instrText xml:space="preserve"> PAGEREF _Toc455584690 \h </w:instrText>
            </w:r>
            <w:r>
              <w:rPr>
                <w:noProof/>
                <w:webHidden/>
              </w:rPr>
            </w:r>
            <w:r>
              <w:rPr>
                <w:noProof/>
                <w:webHidden/>
              </w:rPr>
              <w:fldChar w:fldCharType="separate"/>
            </w:r>
            <w:r w:rsidR="002D6BFB">
              <w:rPr>
                <w:noProof/>
                <w:webHidden/>
              </w:rPr>
              <w:t>29</w:t>
            </w:r>
            <w:r>
              <w:rPr>
                <w:noProof/>
                <w:webHidden/>
              </w:rPr>
              <w:fldChar w:fldCharType="end"/>
            </w:r>
          </w:hyperlink>
        </w:p>
        <w:p w:rsidR="00BB1B72" w:rsidRDefault="00014BA3">
          <w:pPr>
            <w:pStyle w:val="SK3"/>
            <w:rPr>
              <w:rFonts w:eastAsiaTheme="minorEastAsia"/>
              <w:noProof/>
              <w:sz w:val="22"/>
              <w:szCs w:val="22"/>
              <w:lang w:eastAsia="et-EE"/>
            </w:rPr>
          </w:pPr>
          <w:hyperlink w:anchor="_Toc455584691" w:history="1">
            <w:r w:rsidR="00BB1B72" w:rsidRPr="00572F04">
              <w:rPr>
                <w:rStyle w:val="Hperlink"/>
                <w:noProof/>
              </w:rPr>
              <w:t>3.3.5. Valgusreostuse mõjust ja vältimisest</w:t>
            </w:r>
            <w:r w:rsidR="00BB1B72">
              <w:rPr>
                <w:noProof/>
                <w:webHidden/>
              </w:rPr>
              <w:tab/>
            </w:r>
            <w:r>
              <w:rPr>
                <w:noProof/>
                <w:webHidden/>
              </w:rPr>
              <w:fldChar w:fldCharType="begin"/>
            </w:r>
            <w:r w:rsidR="00BB1B72">
              <w:rPr>
                <w:noProof/>
                <w:webHidden/>
              </w:rPr>
              <w:instrText xml:space="preserve"> PAGEREF _Toc455584691 \h </w:instrText>
            </w:r>
            <w:r>
              <w:rPr>
                <w:noProof/>
                <w:webHidden/>
              </w:rPr>
            </w:r>
            <w:r>
              <w:rPr>
                <w:noProof/>
                <w:webHidden/>
              </w:rPr>
              <w:fldChar w:fldCharType="separate"/>
            </w:r>
            <w:r w:rsidR="002D6BFB">
              <w:rPr>
                <w:noProof/>
                <w:webHidden/>
              </w:rPr>
              <w:t>30</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92" w:history="1">
            <w:r w:rsidR="00BB1B72" w:rsidRPr="00572F04">
              <w:rPr>
                <w:rStyle w:val="Hperlink"/>
                <w:noProof/>
              </w:rPr>
              <w:t>4. Alternatiivsed arengustsenaariumid</w:t>
            </w:r>
            <w:r w:rsidR="00BB1B72">
              <w:rPr>
                <w:noProof/>
                <w:webHidden/>
              </w:rPr>
              <w:tab/>
            </w:r>
            <w:r>
              <w:rPr>
                <w:noProof/>
                <w:webHidden/>
              </w:rPr>
              <w:fldChar w:fldCharType="begin"/>
            </w:r>
            <w:r w:rsidR="00BB1B72">
              <w:rPr>
                <w:noProof/>
                <w:webHidden/>
              </w:rPr>
              <w:instrText xml:space="preserve"> PAGEREF _Toc455584692 \h </w:instrText>
            </w:r>
            <w:r>
              <w:rPr>
                <w:noProof/>
                <w:webHidden/>
              </w:rPr>
            </w:r>
            <w:r>
              <w:rPr>
                <w:noProof/>
                <w:webHidden/>
              </w:rPr>
              <w:fldChar w:fldCharType="separate"/>
            </w:r>
            <w:r w:rsidR="002D6BFB">
              <w:rPr>
                <w:noProof/>
                <w:webHidden/>
              </w:rPr>
              <w:t>33</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93" w:history="1">
            <w:r w:rsidR="00BB1B72" w:rsidRPr="00572F04">
              <w:rPr>
                <w:rStyle w:val="Hperlink"/>
                <w:noProof/>
              </w:rPr>
              <w:t>5. Olulise negatiivse keskkonnamõju vältimise ja leevendamise meetmed</w:t>
            </w:r>
            <w:r w:rsidR="00BB1B72">
              <w:rPr>
                <w:noProof/>
                <w:webHidden/>
              </w:rPr>
              <w:tab/>
            </w:r>
            <w:r>
              <w:rPr>
                <w:noProof/>
                <w:webHidden/>
              </w:rPr>
              <w:fldChar w:fldCharType="begin"/>
            </w:r>
            <w:r w:rsidR="00BB1B72">
              <w:rPr>
                <w:noProof/>
                <w:webHidden/>
              </w:rPr>
              <w:instrText xml:space="preserve"> PAGEREF _Toc455584693 \h </w:instrText>
            </w:r>
            <w:r>
              <w:rPr>
                <w:noProof/>
                <w:webHidden/>
              </w:rPr>
            </w:r>
            <w:r>
              <w:rPr>
                <w:noProof/>
                <w:webHidden/>
              </w:rPr>
              <w:fldChar w:fldCharType="separate"/>
            </w:r>
            <w:r w:rsidR="002D6BFB">
              <w:rPr>
                <w:noProof/>
                <w:webHidden/>
              </w:rPr>
              <w:t>36</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94" w:history="1">
            <w:r w:rsidR="00BB1B72" w:rsidRPr="00572F04">
              <w:rPr>
                <w:rStyle w:val="Hperlink"/>
                <w:noProof/>
              </w:rPr>
              <w:t>6. Olulise keskkonnamõju seireks kavandatud meetmed ja mõõdetavad indikaatorid</w:t>
            </w:r>
            <w:r w:rsidR="00BB1B72">
              <w:rPr>
                <w:noProof/>
                <w:webHidden/>
              </w:rPr>
              <w:tab/>
            </w:r>
            <w:r>
              <w:rPr>
                <w:noProof/>
                <w:webHidden/>
              </w:rPr>
              <w:fldChar w:fldCharType="begin"/>
            </w:r>
            <w:r w:rsidR="00BB1B72">
              <w:rPr>
                <w:noProof/>
                <w:webHidden/>
              </w:rPr>
              <w:instrText xml:space="preserve"> PAGEREF _Toc455584694 \h </w:instrText>
            </w:r>
            <w:r>
              <w:rPr>
                <w:noProof/>
                <w:webHidden/>
              </w:rPr>
            </w:r>
            <w:r>
              <w:rPr>
                <w:noProof/>
                <w:webHidden/>
              </w:rPr>
              <w:fldChar w:fldCharType="separate"/>
            </w:r>
            <w:r w:rsidR="002D6BFB">
              <w:rPr>
                <w:noProof/>
                <w:webHidden/>
              </w:rPr>
              <w:t>39</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95" w:history="1">
            <w:r w:rsidR="00BB1B72" w:rsidRPr="00572F04">
              <w:rPr>
                <w:rStyle w:val="Hperlink"/>
                <w:noProof/>
              </w:rPr>
              <w:t>7. Ülevaade seisukohtadest ja KSH aruande avalikustamisest</w:t>
            </w:r>
            <w:r w:rsidR="00BB1B72">
              <w:rPr>
                <w:noProof/>
                <w:webHidden/>
              </w:rPr>
              <w:tab/>
            </w:r>
            <w:r>
              <w:rPr>
                <w:noProof/>
                <w:webHidden/>
              </w:rPr>
              <w:fldChar w:fldCharType="begin"/>
            </w:r>
            <w:r w:rsidR="00BB1B72">
              <w:rPr>
                <w:noProof/>
                <w:webHidden/>
              </w:rPr>
              <w:instrText xml:space="preserve"> PAGEREF _Toc455584695 \h </w:instrText>
            </w:r>
            <w:r>
              <w:rPr>
                <w:noProof/>
                <w:webHidden/>
              </w:rPr>
            </w:r>
            <w:r>
              <w:rPr>
                <w:noProof/>
                <w:webHidden/>
              </w:rPr>
              <w:fldChar w:fldCharType="separate"/>
            </w:r>
            <w:r w:rsidR="002D6BFB">
              <w:rPr>
                <w:noProof/>
                <w:webHidden/>
              </w:rPr>
              <w:t>40</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96" w:history="1">
            <w:r w:rsidR="00BB1B72" w:rsidRPr="00572F04">
              <w:rPr>
                <w:rStyle w:val="Hperlink"/>
                <w:noProof/>
              </w:rPr>
              <w:t>7.1. Seisukohad KSH aruande eelnõu kohta</w:t>
            </w:r>
            <w:r w:rsidR="00BB1B72">
              <w:rPr>
                <w:noProof/>
                <w:webHidden/>
              </w:rPr>
              <w:tab/>
            </w:r>
            <w:r>
              <w:rPr>
                <w:noProof/>
                <w:webHidden/>
              </w:rPr>
              <w:fldChar w:fldCharType="begin"/>
            </w:r>
            <w:r w:rsidR="00BB1B72">
              <w:rPr>
                <w:noProof/>
                <w:webHidden/>
              </w:rPr>
              <w:instrText xml:space="preserve"> PAGEREF _Toc455584696 \h </w:instrText>
            </w:r>
            <w:r>
              <w:rPr>
                <w:noProof/>
                <w:webHidden/>
              </w:rPr>
            </w:r>
            <w:r>
              <w:rPr>
                <w:noProof/>
                <w:webHidden/>
              </w:rPr>
              <w:fldChar w:fldCharType="separate"/>
            </w:r>
            <w:r w:rsidR="002D6BFB">
              <w:rPr>
                <w:noProof/>
                <w:webHidden/>
              </w:rPr>
              <w:t>40</w:t>
            </w:r>
            <w:r>
              <w:rPr>
                <w:noProof/>
                <w:webHidden/>
              </w:rPr>
              <w:fldChar w:fldCharType="end"/>
            </w:r>
          </w:hyperlink>
        </w:p>
        <w:p w:rsidR="00BB1B72" w:rsidRDefault="00014BA3">
          <w:pPr>
            <w:pStyle w:val="SK2"/>
            <w:tabs>
              <w:tab w:val="right" w:leader="dot" w:pos="9060"/>
            </w:tabs>
            <w:rPr>
              <w:rFonts w:eastAsiaTheme="minorEastAsia"/>
              <w:noProof/>
              <w:sz w:val="22"/>
              <w:szCs w:val="22"/>
              <w:lang w:eastAsia="et-EE"/>
            </w:rPr>
          </w:pPr>
          <w:hyperlink w:anchor="_Toc455584697" w:history="1">
            <w:r w:rsidR="00BB1B72" w:rsidRPr="00572F04">
              <w:rPr>
                <w:rStyle w:val="Hperlink"/>
                <w:noProof/>
              </w:rPr>
              <w:t>7.2. Ülevaade KSH aruande avalikustamisest ja selle tulemustest</w:t>
            </w:r>
            <w:r w:rsidR="00BB1B72">
              <w:rPr>
                <w:noProof/>
                <w:webHidden/>
              </w:rPr>
              <w:tab/>
            </w:r>
            <w:r>
              <w:rPr>
                <w:noProof/>
                <w:webHidden/>
              </w:rPr>
              <w:fldChar w:fldCharType="begin"/>
            </w:r>
            <w:r w:rsidR="00BB1B72">
              <w:rPr>
                <w:noProof/>
                <w:webHidden/>
              </w:rPr>
              <w:instrText xml:space="preserve"> PAGEREF _Toc455584697 \h </w:instrText>
            </w:r>
            <w:r>
              <w:rPr>
                <w:noProof/>
                <w:webHidden/>
              </w:rPr>
            </w:r>
            <w:r>
              <w:rPr>
                <w:noProof/>
                <w:webHidden/>
              </w:rPr>
              <w:fldChar w:fldCharType="separate"/>
            </w:r>
            <w:r w:rsidR="002D6BFB">
              <w:rPr>
                <w:noProof/>
                <w:webHidden/>
              </w:rPr>
              <w:t>40</w:t>
            </w:r>
            <w:r>
              <w:rPr>
                <w:noProof/>
                <w:webHidden/>
              </w:rPr>
              <w:fldChar w:fldCharType="end"/>
            </w:r>
          </w:hyperlink>
        </w:p>
        <w:p w:rsidR="00BB1B72" w:rsidRDefault="00014BA3">
          <w:pPr>
            <w:pStyle w:val="SK1"/>
            <w:rPr>
              <w:rFonts w:eastAsiaTheme="minorEastAsia"/>
              <w:b w:val="0"/>
              <w:noProof/>
              <w:sz w:val="22"/>
              <w:szCs w:val="22"/>
              <w:lang w:eastAsia="et-EE"/>
            </w:rPr>
          </w:pPr>
          <w:hyperlink w:anchor="_Toc455584698" w:history="1">
            <w:r w:rsidR="00BB1B72" w:rsidRPr="00572F04">
              <w:rPr>
                <w:rStyle w:val="Hperlink"/>
                <w:noProof/>
              </w:rPr>
              <w:t>8. KSH lähtematerjalid</w:t>
            </w:r>
            <w:r w:rsidR="00BB1B72">
              <w:rPr>
                <w:noProof/>
                <w:webHidden/>
              </w:rPr>
              <w:tab/>
            </w:r>
            <w:r>
              <w:rPr>
                <w:noProof/>
                <w:webHidden/>
              </w:rPr>
              <w:fldChar w:fldCharType="begin"/>
            </w:r>
            <w:r w:rsidR="00BB1B72">
              <w:rPr>
                <w:noProof/>
                <w:webHidden/>
              </w:rPr>
              <w:instrText xml:space="preserve"> PAGEREF _Toc455584698 \h </w:instrText>
            </w:r>
            <w:r>
              <w:rPr>
                <w:noProof/>
                <w:webHidden/>
              </w:rPr>
            </w:r>
            <w:r>
              <w:rPr>
                <w:noProof/>
                <w:webHidden/>
              </w:rPr>
              <w:fldChar w:fldCharType="separate"/>
            </w:r>
            <w:r w:rsidR="002D6BFB">
              <w:rPr>
                <w:noProof/>
                <w:webHidden/>
              </w:rPr>
              <w:t>41</w:t>
            </w:r>
            <w:r>
              <w:rPr>
                <w:noProof/>
                <w:webHidden/>
              </w:rPr>
              <w:fldChar w:fldCharType="end"/>
            </w:r>
          </w:hyperlink>
        </w:p>
        <w:p w:rsidR="005C7BE2" w:rsidRPr="000E46AB" w:rsidRDefault="00014BA3">
          <w:r w:rsidRPr="000E46AB">
            <w:fldChar w:fldCharType="end"/>
          </w:r>
        </w:p>
      </w:sdtContent>
    </w:sdt>
    <w:p w:rsidR="00405332" w:rsidRPr="000E46AB" w:rsidRDefault="00405332" w:rsidP="00673EC6"/>
    <w:p w:rsidR="003D293D" w:rsidRDefault="003D293D">
      <w:pPr>
        <w:spacing w:before="60" w:after="60"/>
        <w:jc w:val="left"/>
        <w:rPr>
          <w:rFonts w:asciiTheme="majorHAnsi" w:eastAsiaTheme="majorEastAsia" w:hAnsiTheme="majorHAnsi" w:cstheme="majorBidi"/>
          <w:b/>
          <w:color w:val="0060B0" w:themeColor="accent1"/>
          <w:sz w:val="28"/>
          <w:szCs w:val="32"/>
        </w:rPr>
      </w:pPr>
      <w:r>
        <w:br w:type="page"/>
      </w:r>
    </w:p>
    <w:p w:rsidR="00405332" w:rsidRPr="000E46AB" w:rsidRDefault="00D25C2D" w:rsidP="00E71FA8">
      <w:pPr>
        <w:pStyle w:val="Sisukorrapealkiri"/>
        <w:rPr>
          <w:lang w:val="et-EE"/>
        </w:rPr>
      </w:pPr>
      <w:r w:rsidRPr="00D97C51">
        <w:rPr>
          <w:lang w:val="et-EE"/>
        </w:rPr>
        <w:lastRenderedPageBreak/>
        <w:t>Lisad</w:t>
      </w:r>
    </w:p>
    <w:p w:rsidR="00C7189F" w:rsidRDefault="00C7189F" w:rsidP="00223379">
      <w:pPr>
        <w:pStyle w:val="Loendilik"/>
        <w:numPr>
          <w:ilvl w:val="0"/>
          <w:numId w:val="2"/>
        </w:numPr>
        <w:spacing w:after="120"/>
        <w:contextualSpacing w:val="0"/>
      </w:pPr>
      <w:bookmarkStart w:id="1" w:name="_Ref450721668"/>
      <w:bookmarkStart w:id="2" w:name="_Ref435090289"/>
      <w:r w:rsidRPr="00C7189F">
        <w:t>Suure-Jaani valla tööstuspargi detailplaneeringu kesk</w:t>
      </w:r>
      <w:r>
        <w:t>konnamõju strateegilise hindamis</w:t>
      </w:r>
      <w:r w:rsidRPr="00C7189F">
        <w:t>e</w:t>
      </w:r>
      <w:r>
        <w:t xml:space="preserve"> (KSH) programm (koos lisadega)</w:t>
      </w:r>
      <w:bookmarkEnd w:id="1"/>
    </w:p>
    <w:p w:rsidR="00BE545B" w:rsidRPr="000E46AB" w:rsidRDefault="00DD11C4" w:rsidP="00DD11C4">
      <w:pPr>
        <w:pStyle w:val="Loendilik"/>
        <w:numPr>
          <w:ilvl w:val="0"/>
          <w:numId w:val="2"/>
        </w:numPr>
        <w:spacing w:after="120"/>
        <w:contextualSpacing w:val="0"/>
      </w:pPr>
      <w:bookmarkStart w:id="3" w:name="_Ref447625621"/>
      <w:r>
        <w:t xml:space="preserve">Suure-Jaani valla tööstuspargi detailplaneeringu eskiisi ja keskkonnamõju strateegilise hindamise programmi </w:t>
      </w:r>
      <w:r w:rsidR="00C7189F">
        <w:t xml:space="preserve">heakskiitmine. Keskkonnaameti </w:t>
      </w:r>
      <w:r>
        <w:t>08.06.2016</w:t>
      </w:r>
      <w:r w:rsidR="00C7189F">
        <w:t xml:space="preserve"> kiri nr </w:t>
      </w:r>
      <w:bookmarkEnd w:id="3"/>
      <w:r w:rsidRPr="00DD11C4">
        <w:t>6-5/16/171-2</w:t>
      </w:r>
      <w:bookmarkEnd w:id="2"/>
    </w:p>
    <w:p w:rsidR="00E23BDC" w:rsidRDefault="00E23BDC" w:rsidP="00223379">
      <w:pPr>
        <w:pStyle w:val="Loendilik"/>
        <w:numPr>
          <w:ilvl w:val="0"/>
          <w:numId w:val="2"/>
        </w:numPr>
        <w:spacing w:after="120"/>
        <w:contextualSpacing w:val="0"/>
      </w:pPr>
      <w:bookmarkStart w:id="4" w:name="_Ref435032430"/>
      <w:bookmarkStart w:id="5" w:name="_Toc431376938"/>
      <w:r>
        <w:t xml:space="preserve">Asutustelt </w:t>
      </w:r>
      <w:r w:rsidR="00C7189F">
        <w:t xml:space="preserve">DP kooskõlastamise käigus </w:t>
      </w:r>
      <w:r>
        <w:t xml:space="preserve">laekunud seisukohad KSH </w:t>
      </w:r>
      <w:r w:rsidR="00C7189F">
        <w:t>aruande</w:t>
      </w:r>
      <w:r>
        <w:t xml:space="preserve"> eelnõu kohta </w:t>
      </w:r>
      <w:bookmarkEnd w:id="4"/>
      <w:r w:rsidR="00C7189F" w:rsidRPr="00C7189F">
        <w:rPr>
          <w:i/>
        </w:rPr>
        <w:t>(lisatakse enne avalikustamist)</w:t>
      </w:r>
    </w:p>
    <w:p w:rsidR="00E23BDC" w:rsidRDefault="00E23BDC" w:rsidP="00223379">
      <w:pPr>
        <w:pStyle w:val="Loendilik"/>
        <w:numPr>
          <w:ilvl w:val="0"/>
          <w:numId w:val="2"/>
        </w:numPr>
        <w:spacing w:after="120"/>
        <w:contextualSpacing w:val="0"/>
      </w:pPr>
      <w:bookmarkStart w:id="6" w:name="_Ref435033164"/>
      <w:r>
        <w:t xml:space="preserve">KSH </w:t>
      </w:r>
      <w:r w:rsidR="00C7189F">
        <w:t>aruande</w:t>
      </w:r>
      <w:r>
        <w:t xml:space="preserve"> avalikustamise käigus laekunud kirjad ja vastuskirjad neile </w:t>
      </w:r>
      <w:bookmarkEnd w:id="6"/>
      <w:r w:rsidR="00C7189F" w:rsidRPr="00C7189F">
        <w:rPr>
          <w:i/>
        </w:rPr>
        <w:t>(lisatakse enne esitamist heakskiitmisele)</w:t>
      </w:r>
    </w:p>
    <w:p w:rsidR="00E23BDC" w:rsidRDefault="00E23BDC" w:rsidP="00223379">
      <w:pPr>
        <w:pStyle w:val="Loendilik"/>
        <w:numPr>
          <w:ilvl w:val="0"/>
          <w:numId w:val="2"/>
        </w:numPr>
        <w:spacing w:after="120"/>
        <w:contextualSpacing w:val="0"/>
      </w:pPr>
      <w:bookmarkStart w:id="7" w:name="_Ref435033253"/>
      <w:r>
        <w:t xml:space="preserve">KSH </w:t>
      </w:r>
      <w:r w:rsidR="00C7189F">
        <w:t>aruande</w:t>
      </w:r>
      <w:r>
        <w:t xml:space="preserve"> avaliku arutelu protokoll koos osavõtjate nimekirjaga </w:t>
      </w:r>
      <w:bookmarkEnd w:id="7"/>
      <w:r w:rsidR="00C7189F" w:rsidRPr="00C7189F">
        <w:rPr>
          <w:i/>
        </w:rPr>
        <w:t>(lisatakse enne esitamist heakskiitmisele)</w:t>
      </w:r>
    </w:p>
    <w:p w:rsidR="003D293D" w:rsidRDefault="00E23BDC" w:rsidP="009A159A">
      <w:pPr>
        <w:ind w:left="340"/>
      </w:pPr>
      <w:r w:rsidRPr="00E23BDC">
        <w:t xml:space="preserve">KSH </w:t>
      </w:r>
      <w:r w:rsidR="00C7189F">
        <w:t>aruande</w:t>
      </w:r>
      <w:r w:rsidRPr="00E23BDC">
        <w:t xml:space="preserve"> avalikustamisest teavitamise menetlusdokumendid (teavitamise kirjad, kuulutused, teated jms) menetluse läbiviimise nõuetekohasuse kontrollimiseks esitab </w:t>
      </w:r>
      <w:r w:rsidR="00D97C51">
        <w:t>KSH korraldaja (Suure-Jaani Vallavalitsus)</w:t>
      </w:r>
      <w:r>
        <w:t xml:space="preserve"> KSH </w:t>
      </w:r>
      <w:proofErr w:type="spellStart"/>
      <w:r>
        <w:t>järelevalvajale(</w:t>
      </w:r>
      <w:r w:rsidRPr="00E23BDC">
        <w:t>Keskkonnaametile</w:t>
      </w:r>
      <w:proofErr w:type="spellEnd"/>
      <w:r>
        <w:t>)</w:t>
      </w:r>
      <w:r w:rsidRPr="00E23BDC">
        <w:t xml:space="preserve"> koos käesoleva KSH </w:t>
      </w:r>
      <w:r w:rsidR="00C7189F">
        <w:t>aruandega</w:t>
      </w:r>
      <w:r w:rsidRPr="00E23BDC">
        <w:t xml:space="preserve"> selle esitamisel heakskiitmisele.</w:t>
      </w:r>
      <w:r>
        <w:t xml:space="preserve"> Neid menetlusdokumente KSH </w:t>
      </w:r>
      <w:r w:rsidR="00C7189F">
        <w:t>aruandele</w:t>
      </w:r>
      <w:r>
        <w:t xml:space="preserve"> ei lisata. </w:t>
      </w:r>
    </w:p>
    <w:p w:rsidR="003D293D" w:rsidRPr="003D293D" w:rsidRDefault="003D293D" w:rsidP="003D293D">
      <w:pPr>
        <w:pStyle w:val="Sisukorrapealkiri"/>
        <w:rPr>
          <w:lang w:val="et-EE"/>
        </w:rPr>
      </w:pPr>
      <w:r w:rsidRPr="00661961">
        <w:rPr>
          <w:lang w:val="et-EE"/>
        </w:rPr>
        <w:t>Kasutatud lühendeid</w:t>
      </w:r>
    </w:p>
    <w:p w:rsidR="003D293D" w:rsidRPr="003D293D" w:rsidRDefault="003D293D" w:rsidP="003D293D">
      <w:pPr>
        <w:spacing w:after="20"/>
        <w:rPr>
          <w:rFonts w:ascii="Verdana" w:eastAsia="Times New Roman" w:hAnsi="Verdana" w:cs="Times New Roman"/>
          <w:szCs w:val="24"/>
          <w:lang w:eastAsia="da-DK"/>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13"/>
        <w:gridCol w:w="1528"/>
      </w:tblGrid>
      <w:tr w:rsidR="003D293D" w:rsidRPr="003D293D" w:rsidTr="00BD56C5">
        <w:tc>
          <w:tcPr>
            <w:tcW w:w="7513" w:type="dxa"/>
          </w:tcPr>
          <w:p w:rsidR="0061601D" w:rsidRPr="0061601D" w:rsidRDefault="0061601D" w:rsidP="0061601D">
            <w:pPr>
              <w:spacing w:after="20"/>
              <w:ind w:left="709" w:right="193" w:hanging="709"/>
              <w:jc w:val="left"/>
              <w:rPr>
                <w:rFonts w:ascii="Verdana" w:hAnsi="Verdana"/>
                <w:sz w:val="18"/>
                <w:szCs w:val="18"/>
              </w:rPr>
            </w:pPr>
            <w:r w:rsidRPr="0061601D">
              <w:rPr>
                <w:rFonts w:ascii="Verdana" w:hAnsi="Verdana"/>
                <w:sz w:val="18"/>
                <w:szCs w:val="18"/>
              </w:rPr>
              <w:t>DP</w:t>
            </w:r>
            <w:r w:rsidRPr="0061601D">
              <w:rPr>
                <w:rFonts w:ascii="Verdana" w:hAnsi="Verdana"/>
                <w:sz w:val="18"/>
                <w:szCs w:val="18"/>
              </w:rPr>
              <w:tab/>
              <w:t xml:space="preserve">detailplaneering </w:t>
            </w:r>
          </w:p>
          <w:p w:rsidR="003D293D" w:rsidRPr="003D293D" w:rsidRDefault="003D293D" w:rsidP="003D293D">
            <w:pPr>
              <w:spacing w:after="20"/>
              <w:ind w:left="709" w:right="193" w:hanging="709"/>
              <w:jc w:val="left"/>
              <w:rPr>
                <w:rFonts w:ascii="Verdana" w:hAnsi="Verdana"/>
                <w:sz w:val="18"/>
                <w:szCs w:val="18"/>
              </w:rPr>
            </w:pPr>
            <w:r w:rsidRPr="003D293D">
              <w:rPr>
                <w:rFonts w:ascii="Verdana" w:hAnsi="Verdana"/>
                <w:sz w:val="18"/>
                <w:szCs w:val="18"/>
              </w:rPr>
              <w:t>KeHJS</w:t>
            </w:r>
            <w:r w:rsidRPr="003D293D">
              <w:rPr>
                <w:rFonts w:ascii="Verdana" w:hAnsi="Verdana"/>
                <w:sz w:val="18"/>
                <w:szCs w:val="18"/>
              </w:rPr>
              <w:tab/>
              <w:t>keskkonnamõju hindamise ja keskkonnajuhtimissüsteemi seadus</w:t>
            </w:r>
          </w:p>
          <w:p w:rsidR="003D293D" w:rsidRDefault="003D293D" w:rsidP="003D293D">
            <w:pPr>
              <w:spacing w:after="20"/>
              <w:ind w:left="709" w:right="193" w:hanging="709"/>
              <w:jc w:val="left"/>
              <w:rPr>
                <w:rFonts w:ascii="Verdana" w:hAnsi="Verdana"/>
                <w:sz w:val="18"/>
                <w:szCs w:val="18"/>
              </w:rPr>
            </w:pPr>
            <w:r w:rsidRPr="003D293D">
              <w:rPr>
                <w:rFonts w:ascii="Verdana" w:hAnsi="Verdana"/>
                <w:sz w:val="18"/>
                <w:szCs w:val="18"/>
              </w:rPr>
              <w:t>KSH</w:t>
            </w:r>
            <w:r w:rsidRPr="003D293D">
              <w:rPr>
                <w:rFonts w:ascii="Verdana" w:hAnsi="Verdana"/>
                <w:sz w:val="18"/>
                <w:szCs w:val="18"/>
              </w:rPr>
              <w:tab/>
              <w:t>keskkonnamõju strateegiline hindamine</w:t>
            </w:r>
          </w:p>
          <w:p w:rsidR="00E46955" w:rsidRDefault="00E46955" w:rsidP="003D293D">
            <w:pPr>
              <w:spacing w:after="20"/>
              <w:ind w:left="709" w:right="193" w:hanging="709"/>
              <w:jc w:val="left"/>
              <w:rPr>
                <w:rFonts w:ascii="Verdana" w:hAnsi="Verdana"/>
                <w:sz w:val="18"/>
                <w:szCs w:val="18"/>
              </w:rPr>
            </w:pPr>
            <w:r w:rsidRPr="00E46955">
              <w:rPr>
                <w:rFonts w:ascii="Verdana" w:hAnsi="Verdana"/>
                <w:sz w:val="18"/>
                <w:szCs w:val="18"/>
              </w:rPr>
              <w:t xml:space="preserve">MP </w:t>
            </w:r>
            <w:r w:rsidRPr="00E46955">
              <w:rPr>
                <w:rFonts w:ascii="Verdana" w:hAnsi="Verdana"/>
                <w:sz w:val="18"/>
                <w:szCs w:val="18"/>
              </w:rPr>
              <w:tab/>
              <w:t>maakonnaplaneering</w:t>
            </w:r>
          </w:p>
          <w:p w:rsidR="003D293D" w:rsidRPr="003D293D" w:rsidRDefault="003D293D" w:rsidP="003D293D">
            <w:pPr>
              <w:spacing w:after="20"/>
              <w:ind w:left="725" w:hanging="709"/>
              <w:jc w:val="left"/>
              <w:rPr>
                <w:rFonts w:ascii="Verdana" w:hAnsi="Verdana"/>
                <w:sz w:val="18"/>
                <w:szCs w:val="18"/>
              </w:rPr>
            </w:pPr>
            <w:r w:rsidRPr="003D293D">
              <w:rPr>
                <w:rFonts w:ascii="Verdana" w:hAnsi="Verdana"/>
                <w:sz w:val="18"/>
                <w:szCs w:val="18"/>
              </w:rPr>
              <w:t>PlanS</w:t>
            </w:r>
            <w:r w:rsidRPr="003D293D">
              <w:rPr>
                <w:rFonts w:ascii="Verdana" w:hAnsi="Verdana"/>
                <w:sz w:val="18"/>
                <w:szCs w:val="18"/>
              </w:rPr>
              <w:tab/>
              <w:t>planeerimisseadus</w:t>
            </w:r>
          </w:p>
          <w:p w:rsidR="003D293D" w:rsidRPr="003D293D" w:rsidRDefault="003D293D" w:rsidP="003D293D">
            <w:pPr>
              <w:spacing w:after="20"/>
              <w:ind w:left="725" w:hanging="709"/>
              <w:jc w:val="left"/>
              <w:rPr>
                <w:rFonts w:ascii="Verdana" w:hAnsi="Verdana"/>
                <w:sz w:val="18"/>
                <w:szCs w:val="18"/>
              </w:rPr>
            </w:pPr>
            <w:r w:rsidRPr="003D293D">
              <w:rPr>
                <w:rFonts w:ascii="Verdana" w:hAnsi="Verdana"/>
                <w:sz w:val="18"/>
                <w:szCs w:val="18"/>
              </w:rPr>
              <w:t>ÜP</w:t>
            </w:r>
            <w:r w:rsidRPr="003D293D">
              <w:rPr>
                <w:rFonts w:ascii="Verdana" w:hAnsi="Verdana"/>
                <w:sz w:val="18"/>
                <w:szCs w:val="18"/>
              </w:rPr>
              <w:tab/>
              <w:t xml:space="preserve">üldplaneering </w:t>
            </w:r>
          </w:p>
          <w:p w:rsidR="003D293D" w:rsidRPr="003D293D" w:rsidRDefault="003D293D" w:rsidP="00E46955">
            <w:pPr>
              <w:spacing w:after="20"/>
              <w:ind w:right="193"/>
              <w:jc w:val="left"/>
              <w:rPr>
                <w:rFonts w:ascii="Verdana" w:hAnsi="Verdana"/>
                <w:sz w:val="18"/>
                <w:szCs w:val="18"/>
              </w:rPr>
            </w:pPr>
          </w:p>
        </w:tc>
        <w:tc>
          <w:tcPr>
            <w:tcW w:w="1528" w:type="dxa"/>
          </w:tcPr>
          <w:p w:rsidR="003D293D" w:rsidRPr="003D293D" w:rsidRDefault="003D293D" w:rsidP="003D293D">
            <w:pPr>
              <w:spacing w:after="20"/>
              <w:ind w:left="725" w:hanging="709"/>
              <w:jc w:val="left"/>
              <w:rPr>
                <w:rFonts w:ascii="Verdana" w:hAnsi="Verdana"/>
                <w:sz w:val="18"/>
                <w:szCs w:val="18"/>
              </w:rPr>
            </w:pPr>
          </w:p>
        </w:tc>
      </w:tr>
    </w:tbl>
    <w:p w:rsidR="003D293D" w:rsidRPr="003D293D" w:rsidRDefault="003D293D" w:rsidP="003D293D">
      <w:pPr>
        <w:spacing w:after="20"/>
        <w:rPr>
          <w:rFonts w:ascii="Verdana" w:eastAsia="Times New Roman" w:hAnsi="Verdana" w:cs="Times New Roman"/>
          <w:szCs w:val="24"/>
          <w:lang w:eastAsia="da-DK"/>
        </w:rPr>
      </w:pPr>
    </w:p>
    <w:p w:rsidR="00922232" w:rsidRDefault="00922232" w:rsidP="00922232">
      <w:pPr>
        <w:pStyle w:val="Pealkiri1"/>
        <w:numPr>
          <w:ilvl w:val="0"/>
          <w:numId w:val="0"/>
        </w:numPr>
        <w:ind w:left="426" w:hanging="426"/>
        <w:rPr>
          <w:rStyle w:val="Tugevviide"/>
          <w:b/>
          <w:bCs w:val="0"/>
          <w:smallCaps w:val="0"/>
          <w:spacing w:val="0"/>
        </w:rPr>
      </w:pPr>
      <w:bookmarkStart w:id="8" w:name="_Toc455584672"/>
      <w:bookmarkStart w:id="9" w:name="_Ref434932103"/>
      <w:bookmarkEnd w:id="5"/>
      <w:r w:rsidRPr="00C12446">
        <w:rPr>
          <w:rStyle w:val="Tugevviide"/>
          <w:b/>
          <w:bCs w:val="0"/>
          <w:smallCaps w:val="0"/>
          <w:spacing w:val="0"/>
        </w:rPr>
        <w:lastRenderedPageBreak/>
        <w:t>Kokkuvõte</w:t>
      </w:r>
      <w:bookmarkEnd w:id="8"/>
    </w:p>
    <w:p w:rsidR="007C577E" w:rsidRDefault="004F419B" w:rsidP="004F419B">
      <w:r>
        <w:t xml:space="preserve">Suure-Jaani valla tööstuspargi planeeringuala asub Suure-Jaani vallasisese linna ja </w:t>
      </w:r>
      <w:proofErr w:type="spellStart"/>
      <w:r>
        <w:t>Lõhavere</w:t>
      </w:r>
      <w:proofErr w:type="spellEnd"/>
      <w:r>
        <w:t xml:space="preserve"> küla piiril. Valdav osa planeeringualast asub </w:t>
      </w:r>
      <w:proofErr w:type="spellStart"/>
      <w:r>
        <w:t>Lõhavere</w:t>
      </w:r>
      <w:proofErr w:type="spellEnd"/>
      <w:r>
        <w:t xml:space="preserve"> küla piirides ja ainult planeeringuala lõunaosa jääb Suure-Jaani linna territooriumile. Planeeritava maa-ala suurus on 16 ha.</w:t>
      </w:r>
    </w:p>
    <w:p w:rsidR="004F419B" w:rsidRDefault="004F419B" w:rsidP="004F419B">
      <w:r>
        <w:t xml:space="preserve">DP koostamise eesmärk on Suure-Jaani valla tööstuspargi arendamiseks ja funktsioneerimiseks vajalike ehitus-projekteerimistingimuste määramine. DP-ga on kavandatud tootmis-, äri- ja transpordimaa ning elamumaa krundid. </w:t>
      </w:r>
      <w:r w:rsidR="0025023F" w:rsidRPr="007C577E">
        <w:t>Planeeringuga on lubatud rajada (</w:t>
      </w:r>
      <w:proofErr w:type="spellStart"/>
      <w:r w:rsidR="0025023F" w:rsidRPr="007C577E">
        <w:t>väike)tootmisettevõtteid</w:t>
      </w:r>
      <w:proofErr w:type="spellEnd"/>
      <w:r w:rsidR="0025023F" w:rsidRPr="007C577E">
        <w:t>, mis ei avalda ümbritsevale keskkonnale olulist negatiivset mõju. Nn keskkonnasõbralik tootmine peab tagama piirnevatel elamualadel nõutud keskkonnatingimused (müratase, pinnase, põhjavee ja välisõhu kvaliteet jms).</w:t>
      </w:r>
    </w:p>
    <w:p w:rsidR="007C577E" w:rsidRPr="00D01D3E" w:rsidRDefault="004F419B" w:rsidP="00D01D3E">
      <w:r>
        <w:t xml:space="preserve">KSH aruande peamine ülesanne on anda otsustajale teavet kavandatava tegevuse ja selle reaalsete alternatiivsete võimalustega kaasneva eeldatavalt olulise keskkonnamõju kohta ning kavandatavaks tegevuseks sobivaima lahendusvariandi valikuks, millega on võimalik vältida või vähendada ebasoodsat mõju keskkonnale. </w:t>
      </w:r>
      <w:r w:rsidRPr="004F419B">
        <w:t>KSH programmi koostamise mahus viid</w:t>
      </w:r>
      <w:r>
        <w:t>i</w:t>
      </w:r>
      <w:r w:rsidRPr="004F419B">
        <w:t xml:space="preserve"> läbi </w:t>
      </w:r>
      <w:r>
        <w:t xml:space="preserve">eelhinnang, mille käigus tuvastati </w:t>
      </w:r>
      <w:r w:rsidR="00D01D3E">
        <w:t xml:space="preserve">olulise negatiivse keskkonnamõju ilmnemise võimalused. Sellest lähtuvalt on KSH aruandes </w:t>
      </w:r>
      <w:r w:rsidR="00D01D3E" w:rsidRPr="00D01D3E">
        <w:t>käsitlet</w:t>
      </w:r>
      <w:r w:rsidR="00D01D3E">
        <w:t>ud</w:t>
      </w:r>
      <w:r w:rsidR="00D01D3E" w:rsidRPr="00D01D3E">
        <w:t xml:space="preserve"> kavandatava tegevuse mõju inimese tervisele ning sotsiaalsetele vajadustele ja varale, bioloogilisele mitmekesisusele, populatsioonidele, taimedele, loomadele, pinnasele, välisõhu kvaliteedile, müraolukorrale ja väärtuslikule maastikule (sh vaadetele) ning antakse hinnang jäätmetekke võimaluste kohta.</w:t>
      </w:r>
    </w:p>
    <w:p w:rsidR="004F419B" w:rsidRPr="00843110" w:rsidRDefault="00843110" w:rsidP="00843110">
      <w:r w:rsidRPr="00843110">
        <w:t>Suure-Jaani tööstus</w:t>
      </w:r>
      <w:r w:rsidR="007D2A25">
        <w:t>pargi</w:t>
      </w:r>
      <w:r w:rsidRPr="00843110">
        <w:t xml:space="preserve"> DP on kooskõlas koostatava </w:t>
      </w:r>
      <w:r>
        <w:t>Viljandi maakonnaplaneeringu põhimõtete</w:t>
      </w:r>
      <w:r w:rsidRPr="00843110">
        <w:t>ga</w:t>
      </w:r>
      <w:r>
        <w:t xml:space="preserve"> ja järgib Suure-Jaani valla üldplaneeringus tööstusalade planeerimiseks ette nähtud tingimusi</w:t>
      </w:r>
      <w:r w:rsidR="007D2A25">
        <w:t>, sh haljastatavate pindade osakaalu osas</w:t>
      </w:r>
      <w:r w:rsidRPr="00843110">
        <w:t xml:space="preserve">. </w:t>
      </w:r>
      <w:r>
        <w:t>Nii koostatava maakonnaplaneeringu kui ka</w:t>
      </w:r>
      <w:r w:rsidRPr="00843110">
        <w:t xml:space="preserve"> valla ÜP</w:t>
      </w:r>
      <w:r>
        <w:t xml:space="preserve"> järgi on</w:t>
      </w:r>
      <w:r w:rsidRPr="00843110">
        <w:t xml:space="preserve"> käsitletaval alal tegemist hoonestatud alaga</w:t>
      </w:r>
      <w:r>
        <w:t xml:space="preserve"> ning</w:t>
      </w:r>
      <w:r w:rsidRPr="00843110">
        <w:t xml:space="preserve"> ei ole ette nä</w:t>
      </w:r>
      <w:r>
        <w:t>htud</w:t>
      </w:r>
      <w:r w:rsidRPr="00843110">
        <w:t xml:space="preserve"> maakasutuse jätkumist põllumajandusmaana.</w:t>
      </w:r>
    </w:p>
    <w:p w:rsidR="004F419B" w:rsidRPr="0025023F" w:rsidRDefault="0025023F" w:rsidP="0025023F">
      <w:r w:rsidRPr="0025023F">
        <w:t>KSH programmi koostamise mahus läbi viidud eelhinnangu käigus on tuvastatud, et planeeringualal ja selle läheduses (käsitlusalal) ei paikne kaitstavaid loodusobjekte, Natura 2000 alasid, kultuuriväärtusi, pärandkultuuriobjekte, rohevõrgustikku, miljööväärtuslikke hoonestusalasid (miljööalasid), maardlaid ja pinnaveekogusid, millele võiks avalduda oluline negatiivne keskkonnamõju. Seetõttu KSH aruandes neid mõjutatavaid keskkonnaelemente ei käsitleta.</w:t>
      </w:r>
    </w:p>
    <w:p w:rsidR="004F419B" w:rsidRPr="00D21700" w:rsidRDefault="00D21700" w:rsidP="007C577E">
      <w:pPr>
        <w:rPr>
          <w:b/>
        </w:rPr>
      </w:pPr>
      <w:r w:rsidRPr="00D21700">
        <w:rPr>
          <w:b/>
        </w:rPr>
        <w:t xml:space="preserve">Mõju looduskeskkonnale </w:t>
      </w:r>
    </w:p>
    <w:p w:rsidR="0025023F" w:rsidRPr="00D21700" w:rsidRDefault="00D21700" w:rsidP="00D21700">
      <w:pPr>
        <w:numPr>
          <w:ilvl w:val="0"/>
          <w:numId w:val="9"/>
        </w:numPr>
        <w:ind w:left="714" w:hanging="357"/>
        <w:rPr>
          <w:rFonts w:ascii="Verdana" w:eastAsia="Times New Roman" w:hAnsi="Verdana" w:cs="Times New Roman"/>
          <w:szCs w:val="24"/>
          <w:lang w:eastAsia="da-DK"/>
        </w:rPr>
      </w:pPr>
      <w:r w:rsidRPr="00D21700">
        <w:rPr>
          <w:rFonts w:ascii="Verdana" w:eastAsia="Times New Roman" w:hAnsi="Verdana" w:cs="Times New Roman"/>
          <w:szCs w:val="24"/>
          <w:lang w:eastAsia="da-DK"/>
        </w:rPr>
        <w:t xml:space="preserve">Kuna ala üldine väärtus loomastiku, sh linnustiku jaoks on madal, siis ei kaasne kavandatava tegevusega neile olulist negatiivset keskkonnamõju ei planeeringualal ega väljaspool seda. </w:t>
      </w:r>
    </w:p>
    <w:p w:rsidR="007C577E" w:rsidRPr="00D21700" w:rsidRDefault="00D21700" w:rsidP="00D21700">
      <w:pPr>
        <w:numPr>
          <w:ilvl w:val="0"/>
          <w:numId w:val="9"/>
        </w:numPr>
        <w:ind w:left="714" w:hanging="357"/>
        <w:rPr>
          <w:rFonts w:ascii="Verdana" w:eastAsia="Times New Roman" w:hAnsi="Verdana" w:cs="Times New Roman"/>
          <w:szCs w:val="24"/>
          <w:lang w:eastAsia="da-DK"/>
        </w:rPr>
      </w:pPr>
      <w:r w:rsidRPr="00D21700">
        <w:rPr>
          <w:rFonts w:ascii="Verdana" w:eastAsia="Times New Roman" w:hAnsi="Verdana" w:cs="Times New Roman"/>
          <w:szCs w:val="24"/>
          <w:lang w:eastAsia="da-DK"/>
        </w:rPr>
        <w:t xml:space="preserve">Mõju taimestikule </w:t>
      </w:r>
      <w:proofErr w:type="spellStart"/>
      <w:r>
        <w:rPr>
          <w:rFonts w:ascii="Verdana" w:eastAsia="Times New Roman" w:hAnsi="Verdana" w:cs="Times New Roman"/>
          <w:szCs w:val="24"/>
          <w:lang w:eastAsia="da-DK"/>
        </w:rPr>
        <w:t>avaldubühekordselt</w:t>
      </w:r>
      <w:proofErr w:type="spellEnd"/>
      <w:r w:rsidRPr="00D21700">
        <w:rPr>
          <w:rFonts w:ascii="Verdana" w:eastAsia="Times New Roman" w:hAnsi="Verdana" w:cs="Times New Roman"/>
          <w:szCs w:val="24"/>
          <w:lang w:eastAsia="da-DK"/>
        </w:rPr>
        <w:t xml:space="preserve"> tööstuspargi ehituse</w:t>
      </w:r>
      <w:r>
        <w:rPr>
          <w:rFonts w:ascii="Verdana" w:eastAsia="Times New Roman" w:hAnsi="Verdana" w:cs="Times New Roman"/>
          <w:szCs w:val="24"/>
          <w:lang w:eastAsia="da-DK"/>
        </w:rPr>
        <w:t xml:space="preserve"> ajal</w:t>
      </w:r>
      <w:r w:rsidRPr="00D21700">
        <w:rPr>
          <w:rFonts w:ascii="Verdana" w:eastAsia="Times New Roman" w:hAnsi="Verdana" w:cs="Times New Roman"/>
          <w:szCs w:val="24"/>
          <w:lang w:eastAsia="da-DK"/>
        </w:rPr>
        <w:t>, kasutuse faasis täiendavaid negatiivseid mõjusid ei av</w:t>
      </w:r>
      <w:r>
        <w:rPr>
          <w:rFonts w:ascii="Verdana" w:eastAsia="Times New Roman" w:hAnsi="Verdana" w:cs="Times New Roman"/>
          <w:szCs w:val="24"/>
          <w:lang w:eastAsia="da-DK"/>
        </w:rPr>
        <w:t>aldu ning haljasribadele rajatav</w:t>
      </w:r>
      <w:r w:rsidRPr="00D21700">
        <w:rPr>
          <w:rFonts w:ascii="Verdana" w:eastAsia="Times New Roman" w:hAnsi="Verdana" w:cs="Times New Roman"/>
          <w:szCs w:val="24"/>
          <w:lang w:eastAsia="da-DK"/>
        </w:rPr>
        <w:t xml:space="preserve"> haljastus suurendab aja jooksul ala taimestiku väärtust.</w:t>
      </w:r>
    </w:p>
    <w:p w:rsidR="00F815FB" w:rsidRDefault="00D21700" w:rsidP="00D21700">
      <w:pPr>
        <w:numPr>
          <w:ilvl w:val="0"/>
          <w:numId w:val="9"/>
        </w:numPr>
        <w:ind w:left="714" w:hanging="357"/>
        <w:rPr>
          <w:rFonts w:ascii="Verdana" w:eastAsia="Times New Roman" w:hAnsi="Verdana" w:cs="Times New Roman"/>
          <w:szCs w:val="24"/>
          <w:lang w:eastAsia="da-DK"/>
        </w:rPr>
      </w:pPr>
      <w:proofErr w:type="spellStart"/>
      <w:r w:rsidRPr="00D21700">
        <w:rPr>
          <w:rFonts w:ascii="Verdana" w:eastAsia="Times New Roman" w:hAnsi="Verdana" w:cs="Times New Roman"/>
          <w:szCs w:val="24"/>
          <w:lang w:eastAsia="da-DK"/>
        </w:rPr>
        <w:t>Kavandatavtegevus</w:t>
      </w:r>
      <w:proofErr w:type="spellEnd"/>
      <w:r w:rsidRPr="00D21700">
        <w:rPr>
          <w:rFonts w:ascii="Verdana" w:eastAsia="Times New Roman" w:hAnsi="Verdana" w:cs="Times New Roman"/>
          <w:szCs w:val="24"/>
          <w:lang w:eastAsia="da-DK"/>
        </w:rPr>
        <w:t xml:space="preserve"> ei avalda planeeringuala piirkonna bioloogilisele mitmekesisusele ega looduslike liikide populatsioonidele olulisi negatiivseid mõjusid</w:t>
      </w:r>
      <w:r>
        <w:rPr>
          <w:rFonts w:ascii="Verdana" w:eastAsia="Times New Roman" w:hAnsi="Verdana" w:cs="Times New Roman"/>
          <w:szCs w:val="24"/>
          <w:lang w:eastAsia="da-DK"/>
        </w:rPr>
        <w:t xml:space="preserve">. </w:t>
      </w:r>
    </w:p>
    <w:p w:rsidR="00D21700" w:rsidRPr="00D21700" w:rsidRDefault="00D21700" w:rsidP="00D21700">
      <w:pPr>
        <w:rPr>
          <w:rFonts w:ascii="Verdana" w:eastAsia="Times New Roman" w:hAnsi="Verdana" w:cs="Times New Roman"/>
          <w:b/>
          <w:szCs w:val="24"/>
          <w:lang w:eastAsia="da-DK"/>
        </w:rPr>
      </w:pPr>
      <w:r w:rsidRPr="00D21700">
        <w:rPr>
          <w:rFonts w:ascii="Verdana" w:eastAsia="Times New Roman" w:hAnsi="Verdana" w:cs="Times New Roman"/>
          <w:b/>
          <w:szCs w:val="24"/>
          <w:lang w:eastAsia="da-DK"/>
        </w:rPr>
        <w:t>Mõju välisõhu seisundile</w:t>
      </w:r>
    </w:p>
    <w:p w:rsidR="00D21700" w:rsidRDefault="00D21700" w:rsidP="00D21700">
      <w:pPr>
        <w:numPr>
          <w:ilvl w:val="0"/>
          <w:numId w:val="9"/>
        </w:numPr>
        <w:rPr>
          <w:rFonts w:ascii="Verdana" w:eastAsia="Times New Roman" w:hAnsi="Verdana" w:cs="Times New Roman"/>
          <w:szCs w:val="24"/>
          <w:lang w:eastAsia="da-DK"/>
        </w:rPr>
      </w:pPr>
      <w:r w:rsidRPr="00D21700">
        <w:rPr>
          <w:rFonts w:ascii="Verdana" w:eastAsia="Times New Roman" w:hAnsi="Verdana" w:cs="Times New Roman"/>
          <w:szCs w:val="24"/>
          <w:lang w:eastAsia="da-DK"/>
        </w:rPr>
        <w:t>Kavandatava tegevusega võib kaasneda mõju inimeste heaolule ja tervisele seoses välisõhu saastega. Õhusaastet võivad põhjustada suurenev liiklus piirkonnas, tootmistegevus, tootmishoonete kütteseadmed ja ventilatsioon.</w:t>
      </w:r>
    </w:p>
    <w:p w:rsidR="00D21700" w:rsidRDefault="003153C7" w:rsidP="003153C7">
      <w:pPr>
        <w:numPr>
          <w:ilvl w:val="0"/>
          <w:numId w:val="9"/>
        </w:numPr>
        <w:rPr>
          <w:rFonts w:ascii="Verdana" w:eastAsia="Times New Roman" w:hAnsi="Verdana" w:cs="Times New Roman"/>
          <w:szCs w:val="24"/>
          <w:lang w:eastAsia="da-DK"/>
        </w:rPr>
      </w:pPr>
      <w:r w:rsidRPr="003153C7">
        <w:rPr>
          <w:rFonts w:ascii="Verdana" w:eastAsia="Times New Roman" w:hAnsi="Verdana" w:cs="Times New Roman"/>
          <w:szCs w:val="24"/>
          <w:lang w:eastAsia="da-DK"/>
        </w:rPr>
        <w:t xml:space="preserve">Kui ehitustööde käigus kasutatakse tehniliselt korras masinaid ja seadmeid, ei ole olulist negatiivset mõju </w:t>
      </w:r>
      <w:r>
        <w:rPr>
          <w:rFonts w:ascii="Verdana" w:eastAsia="Times New Roman" w:hAnsi="Verdana" w:cs="Times New Roman"/>
          <w:szCs w:val="24"/>
          <w:lang w:eastAsia="da-DK"/>
        </w:rPr>
        <w:t xml:space="preserve">välisõhu seisundile </w:t>
      </w:r>
      <w:r w:rsidRPr="003153C7">
        <w:rPr>
          <w:rFonts w:ascii="Verdana" w:eastAsia="Times New Roman" w:hAnsi="Verdana" w:cs="Times New Roman"/>
          <w:szCs w:val="24"/>
          <w:lang w:eastAsia="da-DK"/>
        </w:rPr>
        <w:t>ette näha.</w:t>
      </w:r>
    </w:p>
    <w:p w:rsidR="00D21700" w:rsidRDefault="003153C7" w:rsidP="003153C7">
      <w:pPr>
        <w:numPr>
          <w:ilvl w:val="0"/>
          <w:numId w:val="9"/>
        </w:numPr>
        <w:rPr>
          <w:rFonts w:ascii="Verdana" w:eastAsia="Times New Roman" w:hAnsi="Verdana" w:cs="Times New Roman"/>
          <w:szCs w:val="24"/>
          <w:lang w:eastAsia="da-DK"/>
        </w:rPr>
      </w:pPr>
      <w:r w:rsidRPr="003153C7">
        <w:rPr>
          <w:rFonts w:ascii="Verdana" w:eastAsia="Times New Roman" w:hAnsi="Verdana" w:cs="Times New Roman"/>
          <w:szCs w:val="24"/>
          <w:lang w:eastAsia="da-DK"/>
        </w:rPr>
        <w:lastRenderedPageBreak/>
        <w:t>Kuna DP lähtetingimustega on seatud eesmärk kavandada keskkonda mitte häiriv tööstuspark, siis on eelistatud taastuvatel energiaallikatel põhinevad mittesaastavad küttesüsteemid.</w:t>
      </w:r>
    </w:p>
    <w:p w:rsidR="003153C7" w:rsidRPr="003153C7" w:rsidRDefault="003153C7" w:rsidP="003153C7">
      <w:pPr>
        <w:keepNext/>
        <w:rPr>
          <w:rFonts w:ascii="Verdana" w:eastAsia="Times New Roman" w:hAnsi="Verdana" w:cs="Times New Roman"/>
          <w:b/>
          <w:szCs w:val="24"/>
          <w:lang w:eastAsia="da-DK"/>
        </w:rPr>
      </w:pPr>
      <w:r w:rsidRPr="003153C7">
        <w:rPr>
          <w:rFonts w:ascii="Verdana" w:eastAsia="Times New Roman" w:hAnsi="Verdana" w:cs="Times New Roman"/>
          <w:b/>
          <w:szCs w:val="24"/>
          <w:lang w:eastAsia="da-DK"/>
        </w:rPr>
        <w:t>Mõju müraolukorrale</w:t>
      </w:r>
    </w:p>
    <w:p w:rsidR="00D21700" w:rsidRDefault="003153C7" w:rsidP="003153C7">
      <w:pPr>
        <w:numPr>
          <w:ilvl w:val="0"/>
          <w:numId w:val="9"/>
        </w:numPr>
        <w:rPr>
          <w:rFonts w:ascii="Verdana" w:eastAsia="Times New Roman" w:hAnsi="Verdana" w:cs="Times New Roman"/>
          <w:szCs w:val="24"/>
          <w:lang w:eastAsia="da-DK"/>
        </w:rPr>
      </w:pPr>
      <w:r w:rsidRPr="003153C7">
        <w:rPr>
          <w:rFonts w:ascii="Verdana" w:eastAsia="Times New Roman" w:hAnsi="Verdana" w:cs="Times New Roman"/>
          <w:szCs w:val="24"/>
          <w:lang w:eastAsia="da-DK"/>
        </w:rPr>
        <w:t>Kavandataval tegevusel on tööstuspargi ehitamise ja käitamise ajal mõju inimeste heaolule ja tervisele eelkõige kaasneva müra tõttu</w:t>
      </w:r>
      <w:r>
        <w:rPr>
          <w:rFonts w:ascii="Verdana" w:eastAsia="Times New Roman" w:hAnsi="Verdana" w:cs="Times New Roman"/>
          <w:szCs w:val="24"/>
          <w:lang w:eastAsia="da-DK"/>
        </w:rPr>
        <w:t>, sest t</w:t>
      </w:r>
      <w:r w:rsidRPr="003153C7">
        <w:rPr>
          <w:rFonts w:ascii="Verdana" w:eastAsia="Times New Roman" w:hAnsi="Verdana" w:cs="Times New Roman"/>
          <w:szCs w:val="24"/>
          <w:lang w:eastAsia="da-DK"/>
        </w:rPr>
        <w:t>ootmisala piirneb vahetult olemasolevate ja DP-ga planeeritavate elamukruntidega</w:t>
      </w:r>
      <w:r>
        <w:rPr>
          <w:rFonts w:ascii="Verdana" w:eastAsia="Times New Roman" w:hAnsi="Verdana" w:cs="Times New Roman"/>
          <w:szCs w:val="24"/>
          <w:lang w:eastAsia="da-DK"/>
        </w:rPr>
        <w:t>. Seetõttu tuleb</w:t>
      </w:r>
      <w:r w:rsidRPr="003153C7">
        <w:rPr>
          <w:rFonts w:ascii="Verdana" w:eastAsia="Times New Roman" w:hAnsi="Verdana" w:cs="Times New Roman"/>
          <w:szCs w:val="24"/>
          <w:lang w:eastAsia="da-DK"/>
        </w:rPr>
        <w:t xml:space="preserve"> tootmisettevõtete täpsemal kavandamisel tööstusalale hoolsalt järgida sotsiaalministri 04.03.2002 määruses nr 42toodud müra normtasemeid</w:t>
      </w:r>
      <w:r>
        <w:rPr>
          <w:rFonts w:ascii="Verdana" w:eastAsia="Times New Roman" w:hAnsi="Verdana" w:cs="Times New Roman"/>
          <w:szCs w:val="24"/>
          <w:lang w:eastAsia="da-DK"/>
        </w:rPr>
        <w:t xml:space="preserve">. </w:t>
      </w:r>
    </w:p>
    <w:p w:rsidR="00CA6F88" w:rsidRDefault="00CA6F88" w:rsidP="003153C7">
      <w:pPr>
        <w:numPr>
          <w:ilvl w:val="0"/>
          <w:numId w:val="9"/>
        </w:numPr>
        <w:rPr>
          <w:rFonts w:ascii="Verdana" w:eastAsia="Times New Roman" w:hAnsi="Verdana" w:cs="Times New Roman"/>
          <w:szCs w:val="24"/>
          <w:lang w:eastAsia="da-DK"/>
        </w:rPr>
      </w:pPr>
      <w:r>
        <w:rPr>
          <w:rFonts w:ascii="Verdana" w:eastAsia="Times New Roman" w:hAnsi="Verdana" w:cs="Times New Roman"/>
          <w:szCs w:val="24"/>
          <w:lang w:eastAsia="da-DK"/>
        </w:rPr>
        <w:t xml:space="preserve">Müra mõju leevendavad mitmed planeeringulised ja projekteerimise meetmed: tööstusparki teenindav raskeliiklus ei läbi elamualasid, parklad ei asu vahetult elamualade kõrval, projekteerimiseks on antud soovitus kavandada ventilatsioonisüsteemid jm müratekitavad agregaadid tootmiskrundil elamutest kaugemale. </w:t>
      </w:r>
    </w:p>
    <w:p w:rsidR="003153C7" w:rsidRDefault="003153C7" w:rsidP="003153C7">
      <w:pPr>
        <w:numPr>
          <w:ilvl w:val="0"/>
          <w:numId w:val="9"/>
        </w:numPr>
        <w:rPr>
          <w:rFonts w:ascii="Verdana" w:eastAsia="Times New Roman" w:hAnsi="Verdana" w:cs="Times New Roman"/>
          <w:szCs w:val="24"/>
          <w:lang w:eastAsia="da-DK"/>
        </w:rPr>
      </w:pPr>
      <w:r w:rsidRPr="003153C7">
        <w:rPr>
          <w:rFonts w:ascii="Verdana" w:eastAsia="Times New Roman" w:hAnsi="Verdana" w:cs="Times New Roman"/>
          <w:szCs w:val="24"/>
          <w:lang w:eastAsia="da-DK"/>
        </w:rPr>
        <w:t>Lisanduv müratase tootmisala poolt ei tohi halvendada piirkonna olemasolevat mürafooni tasemel, mis ületaks lubatud müra normtaset.</w:t>
      </w:r>
    </w:p>
    <w:p w:rsidR="00CA6F88" w:rsidRPr="00CA6F88" w:rsidRDefault="00CA6F88" w:rsidP="00CA6F88">
      <w:pPr>
        <w:numPr>
          <w:ilvl w:val="0"/>
          <w:numId w:val="9"/>
        </w:numPr>
        <w:rPr>
          <w:rFonts w:ascii="Verdana" w:eastAsia="Times New Roman" w:hAnsi="Verdana" w:cs="Times New Roman"/>
          <w:szCs w:val="24"/>
          <w:lang w:eastAsia="da-DK"/>
        </w:rPr>
      </w:pPr>
      <w:r w:rsidRPr="00CA6F88">
        <w:rPr>
          <w:rFonts w:ascii="Verdana" w:eastAsia="Times New Roman" w:hAnsi="Verdana" w:cs="Times New Roman"/>
          <w:szCs w:val="24"/>
          <w:lang w:eastAsia="da-DK"/>
        </w:rPr>
        <w:t xml:space="preserve">Tootmishoonete ja elamualade vahele </w:t>
      </w:r>
      <w:r>
        <w:rPr>
          <w:rFonts w:ascii="Verdana" w:eastAsia="Times New Roman" w:hAnsi="Verdana" w:cs="Times New Roman"/>
          <w:szCs w:val="24"/>
          <w:lang w:eastAsia="da-DK"/>
        </w:rPr>
        <w:t>rajatav</w:t>
      </w:r>
      <w:r w:rsidRPr="00CA6F88">
        <w:rPr>
          <w:rFonts w:ascii="Verdana" w:eastAsia="Times New Roman" w:hAnsi="Verdana" w:cs="Times New Roman"/>
          <w:szCs w:val="24"/>
          <w:lang w:eastAsia="da-DK"/>
        </w:rPr>
        <w:t xml:space="preserve"> k</w:t>
      </w:r>
      <w:r>
        <w:rPr>
          <w:rFonts w:ascii="Verdana" w:eastAsia="Times New Roman" w:hAnsi="Verdana" w:cs="Times New Roman"/>
          <w:szCs w:val="24"/>
          <w:lang w:eastAsia="da-DK"/>
        </w:rPr>
        <w:t>õrghaljastusega puhvertsoon</w:t>
      </w:r>
      <w:r w:rsidRPr="00CA6F88">
        <w:rPr>
          <w:rFonts w:ascii="Verdana" w:eastAsia="Times New Roman" w:hAnsi="Verdana" w:cs="Times New Roman"/>
          <w:szCs w:val="24"/>
          <w:lang w:eastAsia="da-DK"/>
        </w:rPr>
        <w:t xml:space="preserve"> aitab leevendada müra mõjusid.</w:t>
      </w:r>
    </w:p>
    <w:p w:rsidR="003153C7" w:rsidRPr="003153C7" w:rsidRDefault="003153C7" w:rsidP="003153C7">
      <w:pPr>
        <w:numPr>
          <w:ilvl w:val="0"/>
          <w:numId w:val="9"/>
        </w:numPr>
        <w:rPr>
          <w:rFonts w:ascii="Verdana" w:eastAsia="Times New Roman" w:hAnsi="Verdana" w:cs="Times New Roman"/>
          <w:szCs w:val="24"/>
          <w:lang w:eastAsia="da-DK"/>
        </w:rPr>
      </w:pPr>
      <w:r w:rsidRPr="003153C7">
        <w:rPr>
          <w:rFonts w:ascii="Verdana" w:eastAsia="Times New Roman" w:hAnsi="Verdana" w:cs="Times New Roman"/>
          <w:szCs w:val="24"/>
          <w:lang w:eastAsia="da-DK"/>
        </w:rPr>
        <w:t>Kui tööstuspargi väljaarendamise käigus (koosmõjus) esineb või võib tekkida müraprobleeme, siis tuleb läbi viia tööstuspargi mürauuring ja võtta tarvitusele asjakohased meetmed.</w:t>
      </w:r>
    </w:p>
    <w:p w:rsidR="003153C7" w:rsidRDefault="003153C7" w:rsidP="00D21700">
      <w:pPr>
        <w:numPr>
          <w:ilvl w:val="0"/>
          <w:numId w:val="9"/>
        </w:numPr>
        <w:ind w:left="714" w:hanging="357"/>
        <w:rPr>
          <w:rFonts w:ascii="Verdana" w:eastAsia="Times New Roman" w:hAnsi="Verdana" w:cs="Times New Roman"/>
          <w:szCs w:val="24"/>
          <w:lang w:eastAsia="da-DK"/>
        </w:rPr>
      </w:pPr>
      <w:r>
        <w:rPr>
          <w:rFonts w:ascii="Verdana" w:eastAsia="Times New Roman" w:hAnsi="Verdana" w:cs="Times New Roman"/>
          <w:szCs w:val="24"/>
          <w:lang w:eastAsia="da-DK"/>
        </w:rPr>
        <w:t xml:space="preserve">Ehitusaegne müra on ajutine ja mööduv nähtus. </w:t>
      </w:r>
      <w:r w:rsidR="00CA6F88">
        <w:rPr>
          <w:rFonts w:ascii="Verdana" w:eastAsia="Times New Roman" w:hAnsi="Verdana" w:cs="Times New Roman"/>
          <w:szCs w:val="24"/>
          <w:lang w:eastAsia="da-DK"/>
        </w:rPr>
        <w:t xml:space="preserve">Kui öisel ajal ehitustöid ei teostata, siis ei ole olulist negatiivset mõju ette näha. </w:t>
      </w:r>
    </w:p>
    <w:p w:rsidR="00CA6F88" w:rsidRDefault="00CA6F88" w:rsidP="00CA6F88">
      <w:pPr>
        <w:numPr>
          <w:ilvl w:val="0"/>
          <w:numId w:val="9"/>
        </w:numPr>
        <w:rPr>
          <w:rFonts w:ascii="Verdana" w:eastAsia="Times New Roman" w:hAnsi="Verdana" w:cs="Times New Roman"/>
          <w:szCs w:val="24"/>
          <w:lang w:eastAsia="da-DK"/>
        </w:rPr>
      </w:pPr>
      <w:r w:rsidRPr="00CA6F88">
        <w:rPr>
          <w:rFonts w:ascii="Verdana" w:eastAsia="Times New Roman" w:hAnsi="Verdana" w:cs="Times New Roman"/>
          <w:szCs w:val="24"/>
          <w:lang w:eastAsia="da-DK"/>
        </w:rPr>
        <w:t>Vibratsiooni tekkimine on väikese tõenäosusega võimalik ehitustegevuse per</w:t>
      </w:r>
      <w:r>
        <w:rPr>
          <w:rFonts w:ascii="Verdana" w:eastAsia="Times New Roman" w:hAnsi="Verdana" w:cs="Times New Roman"/>
          <w:szCs w:val="24"/>
          <w:lang w:eastAsia="da-DK"/>
        </w:rPr>
        <w:t xml:space="preserve">ioodil ning see mõju on ajutine. </w:t>
      </w:r>
    </w:p>
    <w:p w:rsidR="003153C7" w:rsidRPr="00CA6F88" w:rsidRDefault="00CA6F88" w:rsidP="00CA6F88">
      <w:pPr>
        <w:keepNext/>
        <w:rPr>
          <w:rFonts w:ascii="Verdana" w:eastAsia="Times New Roman" w:hAnsi="Verdana" w:cs="Times New Roman"/>
          <w:b/>
          <w:szCs w:val="24"/>
          <w:lang w:eastAsia="da-DK"/>
        </w:rPr>
      </w:pPr>
      <w:r w:rsidRPr="00CA6F88">
        <w:rPr>
          <w:rFonts w:ascii="Verdana" w:eastAsia="Times New Roman" w:hAnsi="Verdana" w:cs="Times New Roman"/>
          <w:b/>
          <w:szCs w:val="24"/>
          <w:lang w:eastAsia="da-DK"/>
        </w:rPr>
        <w:t xml:space="preserve">Mõju kasvupinnasele </w:t>
      </w:r>
    </w:p>
    <w:p w:rsidR="00CA6F88" w:rsidRPr="00061C71" w:rsidRDefault="00061C71" w:rsidP="00061C71">
      <w:pPr>
        <w:numPr>
          <w:ilvl w:val="0"/>
          <w:numId w:val="9"/>
        </w:numPr>
        <w:rPr>
          <w:rFonts w:ascii="Verdana" w:eastAsia="Times New Roman" w:hAnsi="Verdana" w:cs="Times New Roman"/>
          <w:szCs w:val="24"/>
          <w:lang w:eastAsia="da-DK"/>
        </w:rPr>
      </w:pPr>
      <w:r w:rsidRPr="00061C71">
        <w:rPr>
          <w:rFonts w:ascii="Verdana" w:eastAsia="Times New Roman" w:hAnsi="Verdana" w:cs="Times New Roman"/>
          <w:szCs w:val="24"/>
          <w:lang w:eastAsia="da-DK"/>
        </w:rPr>
        <w:t>Kuna tööstuspargi rajamise käigus tuleb suhteliselt suurelt alalt kasvupinnas eemaldada, siis selles osas on tegemist pöördumatu mõjuga ning mõju võib hinnata lokaalselt oluliseks.</w:t>
      </w:r>
      <w:r>
        <w:rPr>
          <w:rFonts w:ascii="Verdana" w:eastAsia="Times New Roman" w:hAnsi="Verdana" w:cs="Times New Roman"/>
          <w:szCs w:val="24"/>
          <w:lang w:eastAsia="da-DK"/>
        </w:rPr>
        <w:t xml:space="preserve"> A</w:t>
      </w:r>
      <w:r w:rsidR="00CA6F88" w:rsidRPr="00061C71">
        <w:rPr>
          <w:rFonts w:ascii="Verdana" w:eastAsia="Times New Roman" w:hAnsi="Verdana" w:cs="Times New Roman"/>
          <w:szCs w:val="24"/>
          <w:lang w:eastAsia="da-DK"/>
        </w:rPr>
        <w:t xml:space="preserve">rvestades eemaldamist vajavaid kasvupinnase koguseid ei ole tõenäoline, et kogu kasvupinnast oleks võimalik kasutada samal ehitusel haljastamiseks. </w:t>
      </w:r>
    </w:p>
    <w:p w:rsidR="00683A30" w:rsidRDefault="00683A30" w:rsidP="00683A30">
      <w:pPr>
        <w:numPr>
          <w:ilvl w:val="0"/>
          <w:numId w:val="9"/>
        </w:numPr>
        <w:rPr>
          <w:rFonts w:ascii="Verdana" w:eastAsia="Times New Roman" w:hAnsi="Verdana" w:cs="Times New Roman"/>
          <w:szCs w:val="24"/>
          <w:lang w:eastAsia="da-DK"/>
        </w:rPr>
      </w:pPr>
      <w:r>
        <w:rPr>
          <w:rFonts w:ascii="Verdana" w:eastAsia="Times New Roman" w:hAnsi="Verdana" w:cs="Times New Roman"/>
          <w:szCs w:val="24"/>
          <w:lang w:eastAsia="da-DK"/>
        </w:rPr>
        <w:t>Olulist negatiivset mõju saab leevendada sellega, kui ehitusest üle jääv kasvupinnas</w:t>
      </w:r>
      <w:r w:rsidRPr="00683A30">
        <w:rPr>
          <w:rFonts w:ascii="Verdana" w:eastAsia="Times New Roman" w:hAnsi="Verdana" w:cs="Times New Roman"/>
          <w:szCs w:val="24"/>
          <w:lang w:eastAsia="da-DK"/>
        </w:rPr>
        <w:t xml:space="preserve"> lähe</w:t>
      </w:r>
      <w:r>
        <w:rPr>
          <w:rFonts w:ascii="Verdana" w:eastAsia="Times New Roman" w:hAnsi="Verdana" w:cs="Times New Roman"/>
          <w:szCs w:val="24"/>
          <w:lang w:eastAsia="da-DK"/>
        </w:rPr>
        <w:t>b</w:t>
      </w:r>
      <w:r w:rsidRPr="00683A30">
        <w:rPr>
          <w:rFonts w:ascii="Verdana" w:eastAsia="Times New Roman" w:hAnsi="Verdana" w:cs="Times New Roman"/>
          <w:szCs w:val="24"/>
          <w:lang w:eastAsia="da-DK"/>
        </w:rPr>
        <w:t xml:space="preserve"> võimalikult kiiresti eesmärgipärasesse kasutusse </w:t>
      </w:r>
      <w:r>
        <w:rPr>
          <w:rFonts w:ascii="Verdana" w:eastAsia="Times New Roman" w:hAnsi="Verdana" w:cs="Times New Roman"/>
          <w:szCs w:val="24"/>
          <w:lang w:eastAsia="da-DK"/>
        </w:rPr>
        <w:t>(</w:t>
      </w:r>
      <w:r w:rsidRPr="00683A30">
        <w:rPr>
          <w:rFonts w:ascii="Verdana" w:eastAsia="Times New Roman" w:hAnsi="Verdana" w:cs="Times New Roman"/>
          <w:szCs w:val="24"/>
          <w:lang w:eastAsia="da-DK"/>
        </w:rPr>
        <w:t>haljastuses, aianduses ja põllumajanduses</w:t>
      </w:r>
      <w:r>
        <w:rPr>
          <w:rFonts w:ascii="Verdana" w:eastAsia="Times New Roman" w:hAnsi="Verdana" w:cs="Times New Roman"/>
          <w:szCs w:val="24"/>
          <w:lang w:eastAsia="da-DK"/>
        </w:rPr>
        <w:t xml:space="preserve">) </w:t>
      </w:r>
      <w:r w:rsidRPr="00683A30">
        <w:rPr>
          <w:rFonts w:ascii="Verdana" w:eastAsia="Times New Roman" w:hAnsi="Verdana" w:cs="Times New Roman"/>
          <w:szCs w:val="24"/>
          <w:lang w:eastAsia="da-DK"/>
        </w:rPr>
        <w:t xml:space="preserve">väljaspool planeeringuala. </w:t>
      </w:r>
      <w:r>
        <w:rPr>
          <w:rFonts w:ascii="Verdana" w:eastAsia="Times New Roman" w:hAnsi="Verdana" w:cs="Times New Roman"/>
          <w:szCs w:val="24"/>
          <w:lang w:eastAsia="da-DK"/>
        </w:rPr>
        <w:t>Kui</w:t>
      </w:r>
      <w:r w:rsidRPr="00683A30">
        <w:rPr>
          <w:rFonts w:ascii="Verdana" w:eastAsia="Times New Roman" w:hAnsi="Verdana" w:cs="Times New Roman"/>
          <w:szCs w:val="24"/>
          <w:lang w:eastAsia="da-DK"/>
        </w:rPr>
        <w:t xml:space="preserve"> kasvupinnas kuhjataks</w:t>
      </w:r>
      <w:r>
        <w:rPr>
          <w:rFonts w:ascii="Verdana" w:eastAsia="Times New Roman" w:hAnsi="Verdana" w:cs="Times New Roman"/>
          <w:szCs w:val="24"/>
          <w:lang w:eastAsia="da-DK"/>
        </w:rPr>
        <w:t>e</w:t>
      </w:r>
      <w:r w:rsidRPr="00683A30">
        <w:rPr>
          <w:rFonts w:ascii="Verdana" w:eastAsia="Times New Roman" w:hAnsi="Verdana" w:cs="Times New Roman"/>
          <w:szCs w:val="24"/>
          <w:lang w:eastAsia="da-DK"/>
        </w:rPr>
        <w:t xml:space="preserve"> teadmata ajaks hunnikutesse, </w:t>
      </w:r>
      <w:r>
        <w:rPr>
          <w:rFonts w:ascii="Verdana" w:eastAsia="Times New Roman" w:hAnsi="Verdana" w:cs="Times New Roman"/>
          <w:szCs w:val="24"/>
          <w:lang w:eastAsia="da-DK"/>
        </w:rPr>
        <w:t>siis</w:t>
      </w:r>
      <w:r w:rsidRPr="00683A30">
        <w:rPr>
          <w:rFonts w:ascii="Verdana" w:eastAsia="Times New Roman" w:hAnsi="Verdana" w:cs="Times New Roman"/>
          <w:szCs w:val="24"/>
          <w:lang w:eastAsia="da-DK"/>
        </w:rPr>
        <w:t xml:space="preserve"> tema väärtus väheneb</w:t>
      </w:r>
      <w:r>
        <w:rPr>
          <w:rFonts w:ascii="Verdana" w:eastAsia="Times New Roman" w:hAnsi="Verdana" w:cs="Times New Roman"/>
          <w:szCs w:val="24"/>
          <w:lang w:eastAsia="da-DK"/>
        </w:rPr>
        <w:t xml:space="preserve">. </w:t>
      </w:r>
    </w:p>
    <w:p w:rsidR="00061C71" w:rsidRDefault="00061C71" w:rsidP="00061C71">
      <w:pPr>
        <w:numPr>
          <w:ilvl w:val="0"/>
          <w:numId w:val="9"/>
        </w:numPr>
        <w:rPr>
          <w:rFonts w:ascii="Verdana" w:eastAsia="Times New Roman" w:hAnsi="Verdana" w:cs="Times New Roman"/>
          <w:szCs w:val="24"/>
          <w:lang w:eastAsia="da-DK"/>
        </w:rPr>
      </w:pPr>
      <w:r w:rsidRPr="00061C71">
        <w:rPr>
          <w:rFonts w:ascii="Verdana" w:eastAsia="Times New Roman" w:hAnsi="Verdana" w:cs="Times New Roman"/>
          <w:szCs w:val="24"/>
          <w:lang w:eastAsia="da-DK"/>
        </w:rPr>
        <w:t>Kui rakendatakse asjakohaseid leevendusmeetmeid</w:t>
      </w:r>
      <w:r>
        <w:rPr>
          <w:rFonts w:ascii="Verdana" w:eastAsia="Times New Roman" w:hAnsi="Verdana" w:cs="Times New Roman"/>
          <w:szCs w:val="24"/>
          <w:lang w:eastAsia="da-DK"/>
        </w:rPr>
        <w:t>,</w:t>
      </w:r>
      <w:r w:rsidRPr="00061C71">
        <w:rPr>
          <w:rFonts w:ascii="Verdana" w:eastAsia="Times New Roman" w:hAnsi="Verdana" w:cs="Times New Roman"/>
          <w:szCs w:val="24"/>
          <w:lang w:eastAsia="da-DK"/>
        </w:rPr>
        <w:t xml:space="preserve"> siis </w:t>
      </w:r>
      <w:r>
        <w:rPr>
          <w:rFonts w:ascii="Verdana" w:eastAsia="Times New Roman" w:hAnsi="Verdana" w:cs="Times New Roman"/>
          <w:szCs w:val="24"/>
          <w:lang w:eastAsia="da-DK"/>
        </w:rPr>
        <w:t>suuremas pildis</w:t>
      </w:r>
      <w:r w:rsidRPr="00061C71">
        <w:rPr>
          <w:rFonts w:ascii="Verdana" w:eastAsia="Times New Roman" w:hAnsi="Verdana" w:cs="Times New Roman"/>
          <w:szCs w:val="24"/>
          <w:lang w:eastAsia="da-DK"/>
        </w:rPr>
        <w:t xml:space="preserve"> ei ole mõju mullastikule oluline, sest piirkonnas on küllaldaselt põllumajanduslikus kasutuses väärtuslikku põllumaad.</w:t>
      </w:r>
    </w:p>
    <w:p w:rsidR="00CA6F88" w:rsidRDefault="00CA6F88" w:rsidP="00D21700">
      <w:pPr>
        <w:numPr>
          <w:ilvl w:val="0"/>
          <w:numId w:val="9"/>
        </w:numPr>
        <w:ind w:left="714" w:hanging="357"/>
        <w:rPr>
          <w:rFonts w:ascii="Verdana" w:eastAsia="Times New Roman" w:hAnsi="Verdana" w:cs="Times New Roman"/>
          <w:szCs w:val="24"/>
          <w:lang w:eastAsia="da-DK"/>
        </w:rPr>
      </w:pPr>
      <w:r>
        <w:rPr>
          <w:rFonts w:ascii="Verdana" w:eastAsia="Times New Roman" w:hAnsi="Verdana" w:cs="Times New Roman"/>
          <w:szCs w:val="24"/>
          <w:lang w:eastAsia="da-DK"/>
        </w:rPr>
        <w:t xml:space="preserve">Kasvupinnase eemaldamisel ja käitlemisel tuleb järgida </w:t>
      </w:r>
      <w:r w:rsidR="00683A30">
        <w:rPr>
          <w:rFonts w:ascii="Verdana" w:eastAsia="Times New Roman" w:hAnsi="Verdana" w:cs="Times New Roman"/>
          <w:szCs w:val="24"/>
          <w:lang w:eastAsia="da-DK"/>
        </w:rPr>
        <w:t xml:space="preserve">jäätmeseaduse ja valla jäätmehoolduseeskirja nõudeid. </w:t>
      </w:r>
    </w:p>
    <w:p w:rsidR="00CA6F88" w:rsidRPr="00B142BE" w:rsidRDefault="00B142BE" w:rsidP="00B142BE">
      <w:pPr>
        <w:keepNext/>
        <w:rPr>
          <w:rFonts w:ascii="Verdana" w:eastAsia="Times New Roman" w:hAnsi="Verdana" w:cs="Times New Roman"/>
          <w:b/>
          <w:szCs w:val="24"/>
          <w:lang w:eastAsia="da-DK"/>
        </w:rPr>
      </w:pPr>
      <w:r w:rsidRPr="00B142BE">
        <w:rPr>
          <w:rFonts w:ascii="Verdana" w:eastAsia="Times New Roman" w:hAnsi="Verdana" w:cs="Times New Roman"/>
          <w:b/>
          <w:szCs w:val="24"/>
          <w:lang w:eastAsia="da-DK"/>
        </w:rPr>
        <w:t xml:space="preserve">Mõju Suure-Jaani linna väärtuslikule maastikule </w:t>
      </w:r>
      <w:r w:rsidR="004702E5">
        <w:rPr>
          <w:rFonts w:ascii="Verdana" w:eastAsia="Times New Roman" w:hAnsi="Verdana" w:cs="Times New Roman"/>
          <w:b/>
          <w:szCs w:val="24"/>
          <w:lang w:eastAsia="da-DK"/>
        </w:rPr>
        <w:t xml:space="preserve">ja vaadetele </w:t>
      </w:r>
    </w:p>
    <w:p w:rsidR="00B142BE" w:rsidRDefault="004702E5" w:rsidP="00D21700">
      <w:pPr>
        <w:numPr>
          <w:ilvl w:val="0"/>
          <w:numId w:val="9"/>
        </w:numPr>
        <w:ind w:left="714" w:hanging="357"/>
        <w:rPr>
          <w:rFonts w:ascii="Verdana" w:eastAsia="Times New Roman" w:hAnsi="Verdana" w:cs="Times New Roman"/>
          <w:szCs w:val="24"/>
          <w:lang w:eastAsia="da-DK"/>
        </w:rPr>
      </w:pPr>
      <w:r>
        <w:rPr>
          <w:rFonts w:ascii="Verdana" w:eastAsia="Times New Roman" w:hAnsi="Verdana" w:cs="Times New Roman"/>
          <w:szCs w:val="24"/>
          <w:lang w:eastAsia="da-DK"/>
        </w:rPr>
        <w:t xml:space="preserve">Kavandatav tegevus ei avalda negatiivset mõju Suure-Jaani väärtusliku maastiku väärtustele ja väärtuslikele elementidele. Mõju kultuurilis-ajaloolisele, esteetilisele ja looduslikule väärtusele on neutraalne ning mõju linna identiteediväärtusele ja turismipotentsiaalile võib hinnata positiivseks. </w:t>
      </w:r>
    </w:p>
    <w:p w:rsidR="00B142BE" w:rsidRDefault="004702E5" w:rsidP="004702E5">
      <w:pPr>
        <w:numPr>
          <w:ilvl w:val="0"/>
          <w:numId w:val="9"/>
        </w:numPr>
        <w:rPr>
          <w:rFonts w:ascii="Verdana" w:eastAsia="Times New Roman" w:hAnsi="Verdana" w:cs="Times New Roman"/>
          <w:szCs w:val="24"/>
          <w:lang w:eastAsia="da-DK"/>
        </w:rPr>
      </w:pPr>
      <w:r w:rsidRPr="004702E5">
        <w:rPr>
          <w:rFonts w:ascii="Verdana" w:eastAsia="Times New Roman" w:hAnsi="Verdana" w:cs="Times New Roman"/>
          <w:szCs w:val="24"/>
          <w:lang w:eastAsia="da-DK"/>
        </w:rPr>
        <w:t>Vaadete kujunemisel on määrava tähtsusega hoonestuse mahud ja välimus ning kõrghaljastus, samuti maapinna reljeef.</w:t>
      </w:r>
    </w:p>
    <w:p w:rsidR="00B142BE" w:rsidRPr="004702E5" w:rsidRDefault="004702E5" w:rsidP="004702E5">
      <w:pPr>
        <w:numPr>
          <w:ilvl w:val="0"/>
          <w:numId w:val="9"/>
        </w:numPr>
        <w:rPr>
          <w:rFonts w:ascii="Verdana" w:eastAsia="Times New Roman" w:hAnsi="Verdana" w:cs="Times New Roman"/>
          <w:szCs w:val="24"/>
          <w:lang w:eastAsia="da-DK"/>
        </w:rPr>
      </w:pPr>
      <w:r w:rsidRPr="004702E5">
        <w:rPr>
          <w:rFonts w:ascii="Verdana" w:eastAsia="Times New Roman" w:hAnsi="Verdana" w:cs="Times New Roman"/>
          <w:szCs w:val="24"/>
          <w:lang w:eastAsia="da-DK"/>
        </w:rPr>
        <w:lastRenderedPageBreak/>
        <w:t>DP lahendus võimaldab rajada visuaalselt mitmekesise, kõrghaljastusega väärtusta</w:t>
      </w:r>
      <w:r>
        <w:rPr>
          <w:rFonts w:ascii="Verdana" w:eastAsia="Times New Roman" w:hAnsi="Verdana" w:cs="Times New Roman"/>
          <w:szCs w:val="24"/>
          <w:lang w:eastAsia="da-DK"/>
        </w:rPr>
        <w:t>tud atraktiivse tööstusmaastiku</w:t>
      </w:r>
      <w:r w:rsidRPr="004702E5">
        <w:rPr>
          <w:rFonts w:ascii="Verdana" w:eastAsia="Times New Roman" w:hAnsi="Verdana" w:cs="Times New Roman"/>
          <w:szCs w:val="24"/>
          <w:lang w:eastAsia="da-DK"/>
        </w:rPr>
        <w:t>. Tööstuspargi visuaalne pilt on oluline osa töökeskkonnast, mis mõjutab töötajate heaolu ja motiveeritust.</w:t>
      </w:r>
    </w:p>
    <w:p w:rsidR="004702E5" w:rsidRPr="004702E5" w:rsidRDefault="004702E5" w:rsidP="004702E5">
      <w:pPr>
        <w:numPr>
          <w:ilvl w:val="0"/>
          <w:numId w:val="9"/>
        </w:numPr>
        <w:rPr>
          <w:rFonts w:ascii="Verdana" w:eastAsia="Times New Roman" w:hAnsi="Verdana" w:cs="Times New Roman"/>
          <w:szCs w:val="24"/>
          <w:lang w:eastAsia="da-DK"/>
        </w:rPr>
      </w:pPr>
      <w:r w:rsidRPr="004702E5">
        <w:rPr>
          <w:rFonts w:ascii="Verdana" w:eastAsia="Times New Roman" w:hAnsi="Verdana" w:cs="Times New Roman"/>
          <w:szCs w:val="24"/>
          <w:lang w:eastAsia="da-DK"/>
        </w:rPr>
        <w:t xml:space="preserve">Tootmishoonete kõrguse ja mahtude kavandamisel ei ole planeeringuala maapinna reljeefi jälgimine määrava tähtsusega. </w:t>
      </w:r>
      <w:r>
        <w:rPr>
          <w:rFonts w:ascii="Verdana" w:eastAsia="Times New Roman" w:hAnsi="Verdana" w:cs="Times New Roman"/>
          <w:szCs w:val="24"/>
          <w:lang w:eastAsia="da-DK"/>
        </w:rPr>
        <w:t>V</w:t>
      </w:r>
      <w:r w:rsidRPr="004702E5">
        <w:rPr>
          <w:rFonts w:ascii="Verdana" w:eastAsia="Times New Roman" w:hAnsi="Verdana" w:cs="Times New Roman"/>
          <w:szCs w:val="24"/>
          <w:lang w:eastAsia="da-DK"/>
        </w:rPr>
        <w:t xml:space="preserve">õiks kaaluda kõrgusepiirangu erisust Jaama tn äärde kavandatavate ärihoonete suhtes, sest linna sissesõidu äärde oleks soovitav kavandada </w:t>
      </w:r>
      <w:proofErr w:type="spellStart"/>
      <w:r w:rsidRPr="004702E5">
        <w:rPr>
          <w:rFonts w:ascii="Verdana" w:eastAsia="Times New Roman" w:hAnsi="Verdana" w:cs="Times New Roman"/>
          <w:szCs w:val="24"/>
          <w:lang w:eastAsia="da-DK"/>
        </w:rPr>
        <w:t>sobiv(ad</w:t>
      </w:r>
      <w:proofErr w:type="spellEnd"/>
      <w:r w:rsidRPr="004702E5">
        <w:rPr>
          <w:rFonts w:ascii="Verdana" w:eastAsia="Times New Roman" w:hAnsi="Verdana" w:cs="Times New Roman"/>
          <w:szCs w:val="24"/>
          <w:lang w:eastAsia="da-DK"/>
        </w:rPr>
        <w:t xml:space="preserve">) </w:t>
      </w:r>
      <w:proofErr w:type="spellStart"/>
      <w:r w:rsidRPr="004702E5">
        <w:rPr>
          <w:rFonts w:ascii="Verdana" w:eastAsia="Times New Roman" w:hAnsi="Verdana" w:cs="Times New Roman"/>
          <w:szCs w:val="24"/>
          <w:lang w:eastAsia="da-DK"/>
        </w:rPr>
        <w:t>maamärk(-märgid</w:t>
      </w:r>
      <w:proofErr w:type="spellEnd"/>
      <w:r w:rsidRPr="004702E5">
        <w:rPr>
          <w:rFonts w:ascii="Verdana" w:eastAsia="Times New Roman" w:hAnsi="Verdana" w:cs="Times New Roman"/>
          <w:szCs w:val="24"/>
          <w:lang w:eastAsia="da-DK"/>
        </w:rPr>
        <w:t xml:space="preserve">). </w:t>
      </w:r>
    </w:p>
    <w:p w:rsidR="00B142BE" w:rsidRDefault="004702E5" w:rsidP="004702E5">
      <w:pPr>
        <w:numPr>
          <w:ilvl w:val="0"/>
          <w:numId w:val="9"/>
        </w:numPr>
        <w:rPr>
          <w:rFonts w:ascii="Verdana" w:eastAsia="Times New Roman" w:hAnsi="Verdana" w:cs="Times New Roman"/>
          <w:szCs w:val="24"/>
          <w:lang w:eastAsia="da-DK"/>
        </w:rPr>
      </w:pPr>
      <w:r>
        <w:rPr>
          <w:rFonts w:ascii="Verdana" w:eastAsia="Times New Roman" w:hAnsi="Verdana" w:cs="Times New Roman"/>
          <w:szCs w:val="24"/>
          <w:lang w:eastAsia="da-DK"/>
        </w:rPr>
        <w:t xml:space="preserve">Hoonestus </w:t>
      </w:r>
      <w:r w:rsidRPr="004702E5">
        <w:rPr>
          <w:rFonts w:ascii="Verdana" w:eastAsia="Times New Roman" w:hAnsi="Verdana" w:cs="Times New Roman"/>
          <w:szCs w:val="24"/>
          <w:lang w:eastAsia="da-DK"/>
        </w:rPr>
        <w:t>on kavandatud selliselt, et see ei häiri ega mõjuta vaateid Suure-Jaani linna jaoks olulistele (</w:t>
      </w:r>
      <w:proofErr w:type="spellStart"/>
      <w:r w:rsidRPr="004702E5">
        <w:rPr>
          <w:rFonts w:ascii="Verdana" w:eastAsia="Times New Roman" w:hAnsi="Verdana" w:cs="Times New Roman"/>
          <w:szCs w:val="24"/>
          <w:lang w:eastAsia="da-DK"/>
        </w:rPr>
        <w:t>kultuuri)objektidele</w:t>
      </w:r>
      <w:proofErr w:type="spellEnd"/>
      <w:r w:rsidRPr="004702E5">
        <w:rPr>
          <w:rFonts w:ascii="Verdana" w:eastAsia="Times New Roman" w:hAnsi="Verdana" w:cs="Times New Roman"/>
          <w:szCs w:val="24"/>
          <w:lang w:eastAsia="da-DK"/>
        </w:rPr>
        <w:t xml:space="preserve">. Tööstusala sisetänavalt avanevates vaadetes domineerib tänavaäärne puuderida. Vaateid tootmishoonetele pehmendavad ja mitmekesistavad planeeringus ette </w:t>
      </w:r>
      <w:r>
        <w:rPr>
          <w:rFonts w:ascii="Verdana" w:eastAsia="Times New Roman" w:hAnsi="Verdana" w:cs="Times New Roman"/>
          <w:szCs w:val="24"/>
          <w:lang w:eastAsia="da-DK"/>
        </w:rPr>
        <w:t>nähtud hooneteesised haljasalad</w:t>
      </w:r>
      <w:r w:rsidRPr="004702E5">
        <w:rPr>
          <w:rFonts w:ascii="Verdana" w:eastAsia="Times New Roman" w:hAnsi="Verdana" w:cs="Times New Roman"/>
          <w:szCs w:val="24"/>
          <w:lang w:eastAsia="da-DK"/>
        </w:rPr>
        <w:t>.</w:t>
      </w:r>
    </w:p>
    <w:p w:rsidR="004702E5" w:rsidRDefault="004702E5" w:rsidP="005730DF">
      <w:pPr>
        <w:numPr>
          <w:ilvl w:val="0"/>
          <w:numId w:val="9"/>
        </w:numPr>
        <w:rPr>
          <w:rFonts w:ascii="Verdana" w:eastAsia="Times New Roman" w:hAnsi="Verdana" w:cs="Times New Roman"/>
          <w:szCs w:val="24"/>
          <w:lang w:eastAsia="da-DK"/>
        </w:rPr>
      </w:pPr>
      <w:r w:rsidRPr="004702E5">
        <w:rPr>
          <w:rFonts w:ascii="Verdana" w:eastAsia="Times New Roman" w:hAnsi="Verdana" w:cs="Times New Roman"/>
          <w:szCs w:val="24"/>
          <w:lang w:eastAsia="da-DK"/>
        </w:rPr>
        <w:t>Kavandatav tööstuspark ei avalda mõju koostatava maakonnaplaneeringu väärtuste joonisel näidatud vaatesuundadele</w:t>
      </w:r>
      <w:r w:rsidR="005730DF">
        <w:rPr>
          <w:rFonts w:ascii="Verdana" w:eastAsia="Times New Roman" w:hAnsi="Verdana" w:cs="Times New Roman"/>
          <w:szCs w:val="24"/>
          <w:lang w:eastAsia="da-DK"/>
        </w:rPr>
        <w:t xml:space="preserve"> ja </w:t>
      </w:r>
      <w:r w:rsidR="005730DF" w:rsidRPr="005730DF">
        <w:rPr>
          <w:rFonts w:ascii="Verdana" w:eastAsia="Times New Roman" w:hAnsi="Verdana" w:cs="Times New Roman"/>
          <w:szCs w:val="24"/>
          <w:lang w:eastAsia="da-DK"/>
        </w:rPr>
        <w:t xml:space="preserve">arvestab koostatavas </w:t>
      </w:r>
      <w:r w:rsidR="005730DF">
        <w:rPr>
          <w:rFonts w:ascii="Verdana" w:eastAsia="Times New Roman" w:hAnsi="Verdana" w:cs="Times New Roman"/>
          <w:szCs w:val="24"/>
          <w:lang w:eastAsia="da-DK"/>
        </w:rPr>
        <w:t>maakonnaplaneeringu</w:t>
      </w:r>
      <w:r w:rsidR="005730DF" w:rsidRPr="005730DF">
        <w:rPr>
          <w:rFonts w:ascii="Verdana" w:eastAsia="Times New Roman" w:hAnsi="Verdana" w:cs="Times New Roman"/>
          <w:szCs w:val="24"/>
          <w:lang w:eastAsia="da-DK"/>
        </w:rPr>
        <w:t>s toodud soovitustega Suure-Jaani v</w:t>
      </w:r>
      <w:r w:rsidR="005730DF">
        <w:rPr>
          <w:rFonts w:ascii="Verdana" w:eastAsia="Times New Roman" w:hAnsi="Verdana" w:cs="Times New Roman"/>
          <w:szCs w:val="24"/>
          <w:lang w:eastAsia="da-DK"/>
        </w:rPr>
        <w:t>äärtusliku maastiku maakasutuse</w:t>
      </w:r>
      <w:r w:rsidR="005730DF" w:rsidRPr="005730DF">
        <w:rPr>
          <w:rFonts w:ascii="Verdana" w:eastAsia="Times New Roman" w:hAnsi="Verdana" w:cs="Times New Roman"/>
          <w:szCs w:val="24"/>
          <w:lang w:eastAsia="da-DK"/>
        </w:rPr>
        <w:t xml:space="preserve"> ja ehitustegevuse osas</w:t>
      </w:r>
      <w:r w:rsidR="005730DF">
        <w:rPr>
          <w:rFonts w:ascii="Verdana" w:eastAsia="Times New Roman" w:hAnsi="Verdana" w:cs="Times New Roman"/>
          <w:szCs w:val="24"/>
          <w:lang w:eastAsia="da-DK"/>
        </w:rPr>
        <w:t xml:space="preserve">. </w:t>
      </w:r>
    </w:p>
    <w:p w:rsidR="005730DF" w:rsidRPr="009730C2" w:rsidRDefault="005730DF" w:rsidP="009730C2">
      <w:pPr>
        <w:numPr>
          <w:ilvl w:val="0"/>
          <w:numId w:val="9"/>
        </w:numPr>
        <w:rPr>
          <w:rFonts w:ascii="Verdana" w:eastAsia="Times New Roman" w:hAnsi="Verdana" w:cs="Times New Roman"/>
          <w:szCs w:val="24"/>
          <w:lang w:eastAsia="da-DK"/>
        </w:rPr>
      </w:pPr>
      <w:r>
        <w:rPr>
          <w:rFonts w:ascii="Verdana" w:eastAsia="Times New Roman" w:hAnsi="Verdana" w:cs="Times New Roman"/>
          <w:szCs w:val="24"/>
          <w:lang w:eastAsia="da-DK"/>
        </w:rPr>
        <w:t xml:space="preserve">DP lahendus võimaldab lisada väärikust ja atraktiivsust </w:t>
      </w:r>
      <w:r w:rsidRPr="005730DF">
        <w:rPr>
          <w:rFonts w:ascii="Verdana" w:eastAsia="Times New Roman" w:hAnsi="Verdana" w:cs="Times New Roman"/>
          <w:szCs w:val="24"/>
          <w:lang w:eastAsia="da-DK"/>
        </w:rPr>
        <w:t>Suure-Jaani–Olustvere tee</w:t>
      </w:r>
      <w:r>
        <w:rPr>
          <w:rFonts w:ascii="Verdana" w:eastAsia="Times New Roman" w:hAnsi="Verdana" w:cs="Times New Roman"/>
          <w:szCs w:val="24"/>
          <w:lang w:eastAsia="da-DK"/>
        </w:rPr>
        <w:t>le</w:t>
      </w:r>
      <w:r w:rsidRPr="005730DF">
        <w:rPr>
          <w:rFonts w:ascii="Verdana" w:eastAsia="Times New Roman" w:hAnsi="Verdana" w:cs="Times New Roman"/>
          <w:szCs w:val="24"/>
          <w:lang w:eastAsia="da-DK"/>
        </w:rPr>
        <w:t xml:space="preserve"> (Jaama tn)</w:t>
      </w:r>
      <w:r>
        <w:rPr>
          <w:rFonts w:ascii="Verdana" w:eastAsia="Times New Roman" w:hAnsi="Verdana" w:cs="Times New Roman"/>
          <w:szCs w:val="24"/>
          <w:lang w:eastAsia="da-DK"/>
        </w:rPr>
        <w:t xml:space="preserve"> kui Suure-Jaani linna peamisele sissesõidule, mis</w:t>
      </w:r>
      <w:r w:rsidRPr="005730DF">
        <w:rPr>
          <w:rFonts w:ascii="Verdana" w:eastAsia="Times New Roman" w:hAnsi="Verdana" w:cs="Times New Roman"/>
          <w:szCs w:val="24"/>
          <w:lang w:eastAsia="da-DK"/>
        </w:rPr>
        <w:t xml:space="preserve"> on koostatavas maakonnaplaneeringus tähistatud kauni vaatega teena</w:t>
      </w:r>
      <w:r>
        <w:rPr>
          <w:rFonts w:ascii="Verdana" w:eastAsia="Times New Roman" w:hAnsi="Verdana" w:cs="Times New Roman"/>
          <w:szCs w:val="24"/>
          <w:lang w:eastAsia="da-DK"/>
        </w:rPr>
        <w:t xml:space="preserve">. </w:t>
      </w:r>
      <w:r w:rsidR="009730C2" w:rsidRPr="009730C2">
        <w:rPr>
          <w:rFonts w:ascii="Verdana" w:eastAsia="Times New Roman" w:hAnsi="Verdana" w:cs="Times New Roman"/>
          <w:szCs w:val="24"/>
          <w:lang w:eastAsia="da-DK"/>
        </w:rPr>
        <w:t>Teistele piirkonnas olevatele kauni vaatega teelõikudele kavandatav tegevus mõju ei avalda.</w:t>
      </w:r>
    </w:p>
    <w:p w:rsidR="004702E5" w:rsidRPr="009730C2" w:rsidRDefault="009730C2" w:rsidP="004702E5">
      <w:pPr>
        <w:rPr>
          <w:rFonts w:ascii="Verdana" w:eastAsia="Times New Roman" w:hAnsi="Verdana" w:cs="Times New Roman"/>
          <w:b/>
          <w:szCs w:val="24"/>
          <w:lang w:eastAsia="da-DK"/>
        </w:rPr>
      </w:pPr>
      <w:r w:rsidRPr="009730C2">
        <w:rPr>
          <w:rFonts w:ascii="Verdana" w:eastAsia="Times New Roman" w:hAnsi="Verdana" w:cs="Times New Roman"/>
          <w:b/>
          <w:szCs w:val="24"/>
          <w:lang w:eastAsia="da-DK"/>
        </w:rPr>
        <w:t xml:space="preserve">Mõju asustusele ja maakasutusele </w:t>
      </w:r>
    </w:p>
    <w:p w:rsidR="009730C2" w:rsidRDefault="009730C2" w:rsidP="009730C2">
      <w:pPr>
        <w:numPr>
          <w:ilvl w:val="0"/>
          <w:numId w:val="9"/>
        </w:numPr>
        <w:ind w:left="714" w:hanging="357"/>
        <w:rPr>
          <w:rFonts w:ascii="Verdana" w:eastAsia="Times New Roman" w:hAnsi="Verdana" w:cs="Times New Roman"/>
          <w:szCs w:val="24"/>
          <w:lang w:eastAsia="da-DK"/>
        </w:rPr>
      </w:pPr>
      <w:r w:rsidRPr="009730C2">
        <w:rPr>
          <w:rFonts w:ascii="Verdana" w:eastAsia="Times New Roman" w:hAnsi="Verdana" w:cs="Times New Roman"/>
          <w:szCs w:val="24"/>
          <w:lang w:eastAsia="da-DK"/>
        </w:rPr>
        <w:t>Tööstuspargi ja mõne elamukrundi planeerimine vaadeldavasse asukohta ei halvenda olemasoleva asustuse ja maakasutuse olukorda, sest sellega on planeeringulahenduse koostamisel igakülgselt arvestatud.</w:t>
      </w:r>
    </w:p>
    <w:p w:rsidR="009730C2" w:rsidRDefault="009730C2" w:rsidP="000C16EB">
      <w:pPr>
        <w:numPr>
          <w:ilvl w:val="0"/>
          <w:numId w:val="9"/>
        </w:numPr>
        <w:ind w:left="714" w:hanging="357"/>
        <w:rPr>
          <w:rFonts w:ascii="Verdana" w:eastAsia="Times New Roman" w:hAnsi="Verdana" w:cs="Times New Roman"/>
          <w:szCs w:val="24"/>
          <w:lang w:eastAsia="da-DK"/>
        </w:rPr>
      </w:pPr>
      <w:r w:rsidRPr="0043444F">
        <w:rPr>
          <w:rFonts w:ascii="Verdana" w:eastAsia="Times New Roman" w:hAnsi="Verdana" w:cs="Times New Roman"/>
          <w:szCs w:val="24"/>
          <w:lang w:eastAsia="da-DK"/>
        </w:rPr>
        <w:t xml:space="preserve">Kuna Suure-Jaani valla üldplaneeringus oli planeeritav ala juba varem kavandatud hoonestatavaks alaks (elamumaaks), </w:t>
      </w:r>
      <w:r w:rsidR="0043444F">
        <w:rPr>
          <w:rFonts w:ascii="Verdana" w:eastAsia="Times New Roman" w:hAnsi="Verdana" w:cs="Times New Roman"/>
          <w:szCs w:val="24"/>
          <w:lang w:eastAsia="da-DK"/>
        </w:rPr>
        <w:t>siis p</w:t>
      </w:r>
      <w:r w:rsidRPr="0043444F">
        <w:rPr>
          <w:rFonts w:ascii="Verdana" w:eastAsia="Times New Roman" w:hAnsi="Verdana" w:cs="Times New Roman"/>
          <w:szCs w:val="24"/>
          <w:lang w:eastAsia="da-DK"/>
        </w:rPr>
        <w:t>õllumajandusmaa seisukohast ei ole vahet, kas maa on hoonestatu</w:t>
      </w:r>
      <w:r w:rsidR="0043444F">
        <w:rPr>
          <w:rFonts w:ascii="Verdana" w:eastAsia="Times New Roman" w:hAnsi="Verdana" w:cs="Times New Roman"/>
          <w:szCs w:val="24"/>
          <w:lang w:eastAsia="da-DK"/>
        </w:rPr>
        <w:t>d elamute või tootmishoonetega</w:t>
      </w:r>
      <w:r w:rsidRPr="0043444F">
        <w:rPr>
          <w:rFonts w:ascii="Verdana" w:eastAsia="Times New Roman" w:hAnsi="Verdana" w:cs="Times New Roman"/>
          <w:szCs w:val="24"/>
          <w:lang w:eastAsia="da-DK"/>
        </w:rPr>
        <w:t xml:space="preserve">. Samas on maapiirkondades ja väikelinnades oluline luua rohkem eeldusi töökohtade loomiseks, et pidurduks inimeste äravool. Selleks annab kaasaja nõuetele vastav tööstusala (ettevõtlusala) võrreldes põllumajandusmaaga eeldatavalt paremad võimalused. </w:t>
      </w:r>
    </w:p>
    <w:p w:rsidR="0043444F" w:rsidRPr="0043444F" w:rsidRDefault="0043444F" w:rsidP="0043444F">
      <w:pPr>
        <w:numPr>
          <w:ilvl w:val="0"/>
          <w:numId w:val="9"/>
        </w:numPr>
        <w:rPr>
          <w:rFonts w:ascii="Verdana" w:eastAsia="Times New Roman" w:hAnsi="Verdana" w:cs="Times New Roman"/>
          <w:szCs w:val="24"/>
          <w:lang w:eastAsia="da-DK"/>
        </w:rPr>
      </w:pPr>
      <w:r w:rsidRPr="0043444F">
        <w:rPr>
          <w:rFonts w:ascii="Verdana" w:eastAsia="Times New Roman" w:hAnsi="Verdana" w:cs="Times New Roman"/>
          <w:szCs w:val="24"/>
          <w:lang w:eastAsia="da-DK"/>
        </w:rPr>
        <w:t xml:space="preserve">Lauri põllu kinnistul ja sellega piirneval jätkuvalt riigi omandis oleval maatükil asub osa </w:t>
      </w:r>
      <w:proofErr w:type="spellStart"/>
      <w:r w:rsidRPr="0043444F">
        <w:rPr>
          <w:rFonts w:ascii="Verdana" w:eastAsia="Times New Roman" w:hAnsi="Verdana" w:cs="Times New Roman"/>
          <w:szCs w:val="24"/>
          <w:lang w:eastAsia="da-DK"/>
        </w:rPr>
        <w:t>Lõhavere</w:t>
      </w:r>
      <w:proofErr w:type="spellEnd"/>
      <w:r w:rsidRPr="0043444F">
        <w:rPr>
          <w:rFonts w:ascii="Verdana" w:eastAsia="Times New Roman" w:hAnsi="Verdana" w:cs="Times New Roman"/>
          <w:szCs w:val="24"/>
          <w:lang w:eastAsia="da-DK"/>
        </w:rPr>
        <w:t xml:space="preserve"> maaparandusehitise reguleerivast võrgust</w:t>
      </w:r>
      <w:r>
        <w:rPr>
          <w:rFonts w:ascii="Verdana" w:eastAsia="Times New Roman" w:hAnsi="Verdana" w:cs="Times New Roman"/>
          <w:szCs w:val="24"/>
          <w:lang w:eastAsia="da-DK"/>
        </w:rPr>
        <w:t>. Kuna tegemist on</w:t>
      </w:r>
      <w:r w:rsidRPr="0043444F">
        <w:rPr>
          <w:rFonts w:ascii="Verdana" w:eastAsia="Times New Roman" w:hAnsi="Verdana" w:cs="Times New Roman"/>
          <w:szCs w:val="24"/>
          <w:lang w:eastAsia="da-DK"/>
        </w:rPr>
        <w:t xml:space="preserve"> eraldiseisva ja ülejäänud süsteemist funktsionaalselt sõltumatu osaga</w:t>
      </w:r>
      <w:r>
        <w:rPr>
          <w:rFonts w:ascii="Verdana" w:eastAsia="Times New Roman" w:hAnsi="Verdana" w:cs="Times New Roman"/>
          <w:szCs w:val="24"/>
          <w:lang w:eastAsia="da-DK"/>
        </w:rPr>
        <w:t>, siis</w:t>
      </w:r>
      <w:r w:rsidRPr="0043444F">
        <w:rPr>
          <w:rFonts w:ascii="Verdana" w:eastAsia="Times New Roman" w:hAnsi="Verdana" w:cs="Times New Roman"/>
          <w:szCs w:val="24"/>
          <w:lang w:eastAsia="da-DK"/>
        </w:rPr>
        <w:t xml:space="preserve"> ei halvenda tööstuspargi rajamine vaadeldavale alale ülejäänud maaparandussüsteemi toimimist.</w:t>
      </w:r>
    </w:p>
    <w:p w:rsidR="0043444F" w:rsidRDefault="0043444F" w:rsidP="0043444F">
      <w:pPr>
        <w:numPr>
          <w:ilvl w:val="0"/>
          <w:numId w:val="9"/>
        </w:numPr>
        <w:rPr>
          <w:rFonts w:ascii="Verdana" w:eastAsia="Times New Roman" w:hAnsi="Verdana" w:cs="Times New Roman"/>
          <w:szCs w:val="24"/>
          <w:lang w:eastAsia="da-DK"/>
        </w:rPr>
      </w:pPr>
      <w:r w:rsidRPr="0043444F">
        <w:rPr>
          <w:rFonts w:ascii="Verdana" w:eastAsia="Times New Roman" w:hAnsi="Verdana" w:cs="Times New Roman"/>
          <w:szCs w:val="24"/>
          <w:lang w:eastAsia="da-DK"/>
        </w:rPr>
        <w:t>Sademevee lahenduse planeerimisel on arvestatud, et planeeringualaga piirnevatel aladel ei muudetaks veerežiimi</w:t>
      </w:r>
      <w:r>
        <w:rPr>
          <w:rFonts w:ascii="Verdana" w:eastAsia="Times New Roman" w:hAnsi="Verdana" w:cs="Times New Roman"/>
          <w:szCs w:val="24"/>
          <w:lang w:eastAsia="da-DK"/>
        </w:rPr>
        <w:t>, mistõttu</w:t>
      </w:r>
      <w:r w:rsidRPr="0043444F">
        <w:rPr>
          <w:rFonts w:ascii="Verdana" w:eastAsia="Times New Roman" w:hAnsi="Verdana" w:cs="Times New Roman"/>
          <w:szCs w:val="24"/>
          <w:lang w:eastAsia="da-DK"/>
        </w:rPr>
        <w:t xml:space="preserve"> ei ole olulist negatiivset mõju piirnevate kinnistute veerežiimile ette näha.</w:t>
      </w:r>
    </w:p>
    <w:p w:rsidR="0043444F" w:rsidRPr="0043444F" w:rsidRDefault="0043444F" w:rsidP="00376892">
      <w:pPr>
        <w:numPr>
          <w:ilvl w:val="0"/>
          <w:numId w:val="9"/>
        </w:numPr>
        <w:rPr>
          <w:rFonts w:ascii="Verdana" w:eastAsia="Times New Roman" w:hAnsi="Verdana" w:cs="Times New Roman"/>
          <w:szCs w:val="24"/>
          <w:lang w:eastAsia="da-DK"/>
        </w:rPr>
      </w:pPr>
      <w:r>
        <w:rPr>
          <w:rFonts w:ascii="Verdana" w:eastAsia="Times New Roman" w:hAnsi="Verdana" w:cs="Times New Roman"/>
          <w:szCs w:val="24"/>
          <w:lang w:eastAsia="da-DK"/>
        </w:rPr>
        <w:t>P</w:t>
      </w:r>
      <w:r w:rsidRPr="0043444F">
        <w:rPr>
          <w:rFonts w:ascii="Verdana" w:eastAsia="Times New Roman" w:hAnsi="Verdana" w:cs="Times New Roman"/>
          <w:szCs w:val="24"/>
          <w:lang w:eastAsia="da-DK"/>
        </w:rPr>
        <w:t>laneeri</w:t>
      </w:r>
      <w:r>
        <w:rPr>
          <w:rFonts w:ascii="Verdana" w:eastAsia="Times New Roman" w:hAnsi="Verdana" w:cs="Times New Roman"/>
          <w:szCs w:val="24"/>
          <w:lang w:eastAsia="da-DK"/>
        </w:rPr>
        <w:t>n</w:t>
      </w:r>
      <w:r w:rsidR="00376892">
        <w:rPr>
          <w:rFonts w:ascii="Verdana" w:eastAsia="Times New Roman" w:hAnsi="Verdana" w:cs="Times New Roman"/>
          <w:szCs w:val="24"/>
          <w:lang w:eastAsia="da-DK"/>
        </w:rPr>
        <w:t>guala piiril (Jaama tn 31) asuv</w:t>
      </w:r>
      <w:r w:rsidRPr="0043444F">
        <w:rPr>
          <w:rFonts w:ascii="Verdana" w:eastAsia="Times New Roman" w:hAnsi="Verdana" w:cs="Times New Roman"/>
          <w:szCs w:val="24"/>
          <w:lang w:eastAsia="da-DK"/>
        </w:rPr>
        <w:t xml:space="preserve"> </w:t>
      </w:r>
      <w:proofErr w:type="spellStart"/>
      <w:r w:rsidRPr="0043444F">
        <w:rPr>
          <w:rFonts w:ascii="Verdana" w:eastAsia="Times New Roman" w:hAnsi="Verdana" w:cs="Times New Roman"/>
          <w:szCs w:val="24"/>
          <w:lang w:eastAsia="da-DK"/>
        </w:rPr>
        <w:t>Olerex</w:t>
      </w:r>
      <w:proofErr w:type="spellEnd"/>
      <w:r w:rsidRPr="0043444F">
        <w:rPr>
          <w:rFonts w:ascii="Verdana" w:eastAsia="Times New Roman" w:hAnsi="Verdana" w:cs="Times New Roman"/>
          <w:szCs w:val="24"/>
          <w:lang w:eastAsia="da-DK"/>
        </w:rPr>
        <w:t xml:space="preserve"> AS</w:t>
      </w:r>
      <w:r w:rsidR="00376892">
        <w:rPr>
          <w:rFonts w:ascii="Verdana" w:eastAsia="Times New Roman" w:hAnsi="Verdana" w:cs="Times New Roman"/>
          <w:szCs w:val="24"/>
          <w:lang w:eastAsia="da-DK"/>
        </w:rPr>
        <w:t>-i</w:t>
      </w:r>
      <w:r w:rsidRPr="0043444F">
        <w:rPr>
          <w:rFonts w:ascii="Verdana" w:eastAsia="Times New Roman" w:hAnsi="Verdana" w:cs="Times New Roman"/>
          <w:szCs w:val="24"/>
          <w:lang w:eastAsia="da-DK"/>
        </w:rPr>
        <w:t xml:space="preserve"> Suure-Jaani </w:t>
      </w:r>
      <w:proofErr w:type="spellStart"/>
      <w:r w:rsidRPr="0043444F">
        <w:rPr>
          <w:rFonts w:ascii="Verdana" w:eastAsia="Times New Roman" w:hAnsi="Verdana" w:cs="Times New Roman"/>
          <w:szCs w:val="24"/>
          <w:lang w:eastAsia="da-DK"/>
        </w:rPr>
        <w:t>automaattankla</w:t>
      </w:r>
      <w:r w:rsidR="00376892" w:rsidRPr="00376892">
        <w:rPr>
          <w:rFonts w:ascii="Verdana" w:eastAsia="Times New Roman" w:hAnsi="Verdana" w:cs="Times New Roman"/>
          <w:szCs w:val="24"/>
          <w:lang w:eastAsia="da-DK"/>
        </w:rPr>
        <w:t>ei</w:t>
      </w:r>
      <w:proofErr w:type="spellEnd"/>
      <w:r w:rsidR="00376892" w:rsidRPr="00376892">
        <w:rPr>
          <w:rFonts w:ascii="Verdana" w:eastAsia="Times New Roman" w:hAnsi="Verdana" w:cs="Times New Roman"/>
          <w:szCs w:val="24"/>
          <w:lang w:eastAsia="da-DK"/>
        </w:rPr>
        <w:t xml:space="preserve"> mõjuta ohutuse ja keskkonnakaitse seisukohalt DP-ga kavandatavat maakasutust ja tegevust</w:t>
      </w:r>
      <w:r w:rsidR="00376892">
        <w:rPr>
          <w:rFonts w:ascii="Verdana" w:eastAsia="Times New Roman" w:hAnsi="Verdana" w:cs="Times New Roman"/>
          <w:szCs w:val="24"/>
          <w:lang w:eastAsia="da-DK"/>
        </w:rPr>
        <w:t xml:space="preserve">. </w:t>
      </w:r>
    </w:p>
    <w:p w:rsidR="004702E5" w:rsidRPr="0043444F" w:rsidRDefault="0043444F" w:rsidP="009730C2">
      <w:pPr>
        <w:rPr>
          <w:rFonts w:ascii="Verdana" w:eastAsia="Times New Roman" w:hAnsi="Verdana" w:cs="Times New Roman"/>
          <w:b/>
          <w:szCs w:val="24"/>
          <w:lang w:eastAsia="da-DK"/>
        </w:rPr>
      </w:pPr>
      <w:r w:rsidRPr="0043444F">
        <w:rPr>
          <w:rFonts w:ascii="Verdana" w:eastAsia="Times New Roman" w:hAnsi="Verdana" w:cs="Times New Roman"/>
          <w:b/>
          <w:szCs w:val="24"/>
          <w:lang w:eastAsia="da-DK"/>
        </w:rPr>
        <w:t>Mõju inimese tervisele, heaolule ja varale</w:t>
      </w:r>
    </w:p>
    <w:p w:rsidR="00B547E2" w:rsidRDefault="00B547E2" w:rsidP="007156AD">
      <w:pPr>
        <w:numPr>
          <w:ilvl w:val="0"/>
          <w:numId w:val="9"/>
        </w:numPr>
        <w:rPr>
          <w:rFonts w:ascii="Verdana" w:eastAsia="Times New Roman" w:hAnsi="Verdana" w:cs="Times New Roman"/>
          <w:szCs w:val="24"/>
          <w:lang w:eastAsia="da-DK"/>
        </w:rPr>
      </w:pPr>
      <w:r w:rsidRPr="00B547E2">
        <w:rPr>
          <w:rFonts w:ascii="Verdana" w:eastAsia="Times New Roman" w:hAnsi="Verdana" w:cs="Times New Roman"/>
          <w:szCs w:val="24"/>
          <w:lang w:eastAsia="da-DK"/>
        </w:rPr>
        <w:t>Vastavalt Suure-Jaani tö</w:t>
      </w:r>
      <w:r>
        <w:rPr>
          <w:rFonts w:ascii="Verdana" w:eastAsia="Times New Roman" w:hAnsi="Verdana" w:cs="Times New Roman"/>
          <w:szCs w:val="24"/>
          <w:lang w:eastAsia="da-DK"/>
        </w:rPr>
        <w:t>östuspargi DP lähtetingimustele</w:t>
      </w:r>
      <w:r w:rsidRPr="00B547E2">
        <w:rPr>
          <w:rFonts w:ascii="Verdana" w:eastAsia="Times New Roman" w:hAnsi="Verdana" w:cs="Times New Roman"/>
          <w:szCs w:val="24"/>
          <w:lang w:eastAsia="da-DK"/>
        </w:rPr>
        <w:t xml:space="preserve"> on lubatud rajada (</w:t>
      </w:r>
      <w:proofErr w:type="spellStart"/>
      <w:r w:rsidRPr="00B547E2">
        <w:rPr>
          <w:rFonts w:ascii="Verdana" w:eastAsia="Times New Roman" w:hAnsi="Verdana" w:cs="Times New Roman"/>
          <w:szCs w:val="24"/>
          <w:lang w:eastAsia="da-DK"/>
        </w:rPr>
        <w:t>väike)tootmisettevõtteid</w:t>
      </w:r>
      <w:proofErr w:type="spellEnd"/>
      <w:r w:rsidRPr="00B547E2">
        <w:rPr>
          <w:rFonts w:ascii="Verdana" w:eastAsia="Times New Roman" w:hAnsi="Verdana" w:cs="Times New Roman"/>
          <w:szCs w:val="24"/>
          <w:lang w:eastAsia="da-DK"/>
        </w:rPr>
        <w:t xml:space="preserve">, mis ei avalda ümbritsevale keskkonnale olulist negatiivset mõju. </w:t>
      </w:r>
      <w:r w:rsidR="007156AD" w:rsidRPr="007156AD">
        <w:rPr>
          <w:rFonts w:ascii="Verdana" w:eastAsia="Times New Roman" w:hAnsi="Verdana" w:cs="Times New Roman"/>
          <w:szCs w:val="24"/>
          <w:lang w:eastAsia="da-DK"/>
        </w:rPr>
        <w:t xml:space="preserve">Kui alale rajatakse tööstusettevõtted vastavalt kõikidele vajalikele keskkonnanõuetele, ei ole ette näha planeeringuala objektide kasutusaegset olulist negatiivset mõju ümbritsevale keskkonnale. </w:t>
      </w:r>
    </w:p>
    <w:p w:rsidR="00585949" w:rsidRDefault="00585949" w:rsidP="00585949">
      <w:pPr>
        <w:numPr>
          <w:ilvl w:val="0"/>
          <w:numId w:val="9"/>
        </w:numPr>
        <w:ind w:left="714" w:hanging="357"/>
        <w:rPr>
          <w:rFonts w:ascii="Verdana" w:eastAsia="Times New Roman" w:hAnsi="Verdana" w:cs="Times New Roman"/>
          <w:szCs w:val="24"/>
          <w:lang w:eastAsia="da-DK"/>
        </w:rPr>
      </w:pPr>
      <w:r w:rsidRPr="00585949">
        <w:rPr>
          <w:rFonts w:ascii="Verdana" w:eastAsia="Times New Roman" w:hAnsi="Verdana" w:cs="Times New Roman"/>
          <w:szCs w:val="24"/>
          <w:lang w:eastAsia="da-DK"/>
        </w:rPr>
        <w:t>Lähtudes välisõhu ja müra hinnangust ei ole olulist nega</w:t>
      </w:r>
      <w:r w:rsidR="00FB79C7">
        <w:rPr>
          <w:rFonts w:ascii="Verdana" w:eastAsia="Times New Roman" w:hAnsi="Verdana" w:cs="Times New Roman"/>
          <w:szCs w:val="24"/>
          <w:lang w:eastAsia="da-DK"/>
        </w:rPr>
        <w:t>tiivset mõju inimeste heaolule</w:t>
      </w:r>
      <w:r w:rsidRPr="00585949">
        <w:rPr>
          <w:rFonts w:ascii="Verdana" w:eastAsia="Times New Roman" w:hAnsi="Verdana" w:cs="Times New Roman"/>
          <w:szCs w:val="24"/>
          <w:lang w:eastAsia="da-DK"/>
        </w:rPr>
        <w:t xml:space="preserve"> ja tervisele ette näha. </w:t>
      </w:r>
    </w:p>
    <w:p w:rsidR="00585949" w:rsidRDefault="00B547E2" w:rsidP="00B547E2">
      <w:pPr>
        <w:numPr>
          <w:ilvl w:val="0"/>
          <w:numId w:val="9"/>
        </w:numPr>
        <w:rPr>
          <w:rFonts w:ascii="Verdana" w:eastAsia="Times New Roman" w:hAnsi="Verdana" w:cs="Times New Roman"/>
          <w:szCs w:val="24"/>
          <w:lang w:eastAsia="da-DK"/>
        </w:rPr>
      </w:pPr>
      <w:r w:rsidRPr="00B547E2">
        <w:rPr>
          <w:rFonts w:ascii="Verdana" w:eastAsia="Times New Roman" w:hAnsi="Verdana" w:cs="Times New Roman"/>
          <w:szCs w:val="24"/>
          <w:lang w:eastAsia="da-DK"/>
        </w:rPr>
        <w:t>Planeeringuala asub Suure-Jaani linna ühisveevärgiga hõlma</w:t>
      </w:r>
      <w:r>
        <w:rPr>
          <w:rFonts w:ascii="Verdana" w:eastAsia="Times New Roman" w:hAnsi="Verdana" w:cs="Times New Roman"/>
          <w:szCs w:val="24"/>
          <w:lang w:eastAsia="da-DK"/>
        </w:rPr>
        <w:t>taval alal ja reoveekogumisalal ega</w:t>
      </w:r>
      <w:r w:rsidR="00585949" w:rsidRPr="00F815FB">
        <w:rPr>
          <w:rFonts w:ascii="Verdana" w:eastAsia="Times New Roman" w:hAnsi="Verdana" w:cs="Times New Roman"/>
          <w:szCs w:val="24"/>
          <w:lang w:eastAsia="da-DK"/>
        </w:rPr>
        <w:t xml:space="preserve"> tekita ohtu piirkonna põhjaveele või </w:t>
      </w:r>
      <w:proofErr w:type="spellStart"/>
      <w:r w:rsidR="00585949" w:rsidRPr="00F815FB">
        <w:rPr>
          <w:rFonts w:ascii="Verdana" w:eastAsia="Times New Roman" w:hAnsi="Verdana" w:cs="Times New Roman"/>
          <w:szCs w:val="24"/>
          <w:lang w:eastAsia="da-DK"/>
        </w:rPr>
        <w:t>joogiveekaevudele.</w:t>
      </w:r>
      <w:r w:rsidR="00585949" w:rsidRPr="00585949">
        <w:rPr>
          <w:rFonts w:ascii="Verdana" w:eastAsia="Times New Roman" w:hAnsi="Verdana" w:cs="Times New Roman"/>
          <w:szCs w:val="24"/>
          <w:lang w:eastAsia="da-DK"/>
        </w:rPr>
        <w:t>Kuna</w:t>
      </w:r>
      <w:proofErr w:type="spellEnd"/>
      <w:r w:rsidR="00585949" w:rsidRPr="00585949">
        <w:rPr>
          <w:rFonts w:ascii="Verdana" w:eastAsia="Times New Roman" w:hAnsi="Verdana" w:cs="Times New Roman"/>
          <w:szCs w:val="24"/>
          <w:lang w:eastAsia="da-DK"/>
        </w:rPr>
        <w:t xml:space="preserve"> veevarustus lahendatakse </w:t>
      </w:r>
      <w:r w:rsidR="00585949" w:rsidRPr="00585949">
        <w:rPr>
          <w:rFonts w:ascii="Verdana" w:eastAsia="Times New Roman" w:hAnsi="Verdana" w:cs="Times New Roman"/>
          <w:szCs w:val="24"/>
          <w:lang w:eastAsia="da-DK"/>
        </w:rPr>
        <w:lastRenderedPageBreak/>
        <w:t xml:space="preserve">olemasoleva puurkaevu baasil, </w:t>
      </w:r>
      <w:r>
        <w:rPr>
          <w:rFonts w:ascii="Verdana" w:eastAsia="Times New Roman" w:hAnsi="Verdana" w:cs="Times New Roman"/>
          <w:szCs w:val="24"/>
          <w:lang w:eastAsia="da-DK"/>
        </w:rPr>
        <w:t xml:space="preserve">siis </w:t>
      </w:r>
      <w:r w:rsidR="00585949" w:rsidRPr="00585949">
        <w:rPr>
          <w:rFonts w:ascii="Verdana" w:eastAsia="Times New Roman" w:hAnsi="Verdana" w:cs="Times New Roman"/>
          <w:szCs w:val="24"/>
          <w:lang w:eastAsia="da-DK"/>
        </w:rPr>
        <w:t xml:space="preserve">sellega ei mõjutata naaberkinnistute majapidamiste veevarustust. </w:t>
      </w:r>
    </w:p>
    <w:p w:rsidR="007156AD" w:rsidRDefault="00585949" w:rsidP="007156AD">
      <w:pPr>
        <w:numPr>
          <w:ilvl w:val="0"/>
          <w:numId w:val="9"/>
        </w:numPr>
        <w:ind w:left="714" w:hanging="357"/>
        <w:rPr>
          <w:rFonts w:ascii="Verdana" w:eastAsia="Times New Roman" w:hAnsi="Verdana" w:cs="Times New Roman"/>
          <w:szCs w:val="24"/>
          <w:lang w:eastAsia="da-DK"/>
        </w:rPr>
      </w:pPr>
      <w:r w:rsidRPr="00585949">
        <w:rPr>
          <w:rFonts w:ascii="Verdana" w:eastAsia="Times New Roman" w:hAnsi="Verdana" w:cs="Times New Roman"/>
          <w:szCs w:val="24"/>
          <w:lang w:eastAsia="da-DK"/>
        </w:rPr>
        <w:t>Planeeringualaga kirde poolt piirnevale Tammsaare kinnistule on ette nähtud ühisveevarustuse ja -kanalisatsiooniga liitumise võimalus. See loob eeldused kvaliteetse joogivee saamiseks</w:t>
      </w:r>
      <w:r w:rsidR="007156AD">
        <w:rPr>
          <w:rFonts w:ascii="Verdana" w:eastAsia="Times New Roman" w:hAnsi="Verdana" w:cs="Times New Roman"/>
          <w:szCs w:val="24"/>
          <w:lang w:eastAsia="da-DK"/>
        </w:rPr>
        <w:t xml:space="preserve"> ja võimaluse</w:t>
      </w:r>
      <w:r w:rsidRPr="00585949">
        <w:rPr>
          <w:rFonts w:ascii="Verdana" w:eastAsia="Times New Roman" w:hAnsi="Verdana" w:cs="Times New Roman"/>
          <w:szCs w:val="24"/>
          <w:lang w:eastAsia="da-DK"/>
        </w:rPr>
        <w:t xml:space="preserve"> tulevikus ühiskanalisatsiooni juhtida kinnistul tekkiva heitvee, mis vähendab keskkonnareostuse riski.</w:t>
      </w:r>
    </w:p>
    <w:p w:rsidR="007156AD" w:rsidRPr="007156AD" w:rsidRDefault="007156AD" w:rsidP="007156AD">
      <w:pPr>
        <w:numPr>
          <w:ilvl w:val="0"/>
          <w:numId w:val="9"/>
        </w:numPr>
        <w:rPr>
          <w:rFonts w:ascii="Verdana" w:eastAsia="Times New Roman" w:hAnsi="Verdana" w:cs="Times New Roman"/>
          <w:szCs w:val="24"/>
          <w:lang w:eastAsia="da-DK"/>
        </w:rPr>
      </w:pPr>
      <w:r w:rsidRPr="007156AD">
        <w:rPr>
          <w:rFonts w:ascii="Verdana" w:eastAsia="Times New Roman" w:hAnsi="Verdana" w:cs="Times New Roman"/>
          <w:szCs w:val="24"/>
          <w:lang w:eastAsia="da-DK"/>
        </w:rPr>
        <w:t xml:space="preserve">Tööstuspargi sisetänava äärde on kavandatud jalg- ja jalgrattatee, mis ühendatakse Jaama tänava äärse jalg- ja jalgrattateega. Samuti on jalg- ja jalgrattateed ette nähtud planeeringuala teiste tänavate äärde. </w:t>
      </w:r>
      <w:r>
        <w:rPr>
          <w:rFonts w:ascii="Verdana" w:eastAsia="Times New Roman" w:hAnsi="Verdana" w:cs="Times New Roman"/>
          <w:szCs w:val="24"/>
          <w:lang w:eastAsia="da-DK"/>
        </w:rPr>
        <w:t>Need võimaldavad</w:t>
      </w:r>
      <w:r w:rsidRPr="007156AD">
        <w:rPr>
          <w:rFonts w:ascii="Verdana" w:eastAsia="Times New Roman" w:hAnsi="Verdana" w:cs="Times New Roman"/>
          <w:szCs w:val="24"/>
          <w:lang w:eastAsia="da-DK"/>
        </w:rPr>
        <w:t xml:space="preserve"> jalakäijatel ja jalgratturitel ohutult tööstuspargi tänavatel liikuda ning vajadusel ka tööstusala läbi</w:t>
      </w:r>
      <w:r>
        <w:rPr>
          <w:rFonts w:ascii="Verdana" w:eastAsia="Times New Roman" w:hAnsi="Verdana" w:cs="Times New Roman"/>
          <w:szCs w:val="24"/>
          <w:lang w:eastAsia="da-DK"/>
        </w:rPr>
        <w:t>da</w:t>
      </w:r>
      <w:r w:rsidRPr="007156AD">
        <w:rPr>
          <w:rFonts w:ascii="Verdana" w:eastAsia="Times New Roman" w:hAnsi="Verdana" w:cs="Times New Roman"/>
          <w:szCs w:val="24"/>
          <w:lang w:eastAsia="da-DK"/>
        </w:rPr>
        <w:t>.</w:t>
      </w:r>
    </w:p>
    <w:p w:rsidR="004702E5" w:rsidRPr="007156AD" w:rsidRDefault="007156AD" w:rsidP="007156AD">
      <w:pPr>
        <w:numPr>
          <w:ilvl w:val="0"/>
          <w:numId w:val="9"/>
        </w:numPr>
        <w:ind w:left="714" w:hanging="357"/>
        <w:rPr>
          <w:rFonts w:ascii="Verdana" w:eastAsia="Times New Roman" w:hAnsi="Verdana" w:cs="Times New Roman"/>
          <w:szCs w:val="24"/>
          <w:lang w:eastAsia="da-DK"/>
        </w:rPr>
      </w:pPr>
      <w:r w:rsidRPr="007156AD">
        <w:rPr>
          <w:rFonts w:ascii="Verdana" w:eastAsia="Times New Roman" w:hAnsi="Verdana" w:cs="Times New Roman"/>
          <w:szCs w:val="24"/>
          <w:lang w:eastAsia="da-DK"/>
        </w:rPr>
        <w:t>Tööstusala rajamisega (ehitustegevusega) seotud ehitusaegsed mõjud inimeste tervisele ja heaolule (nt mürataseme suurenemine, teede sulgemised vms) on ajutised ning nõuded ehitustegevuse läbiviimisele on reglementeeritud, mistõttu ei ole tegemist oluliste negatiivsete mõjudega.</w:t>
      </w:r>
    </w:p>
    <w:p w:rsidR="00F815FB" w:rsidRPr="007156AD" w:rsidRDefault="007156AD" w:rsidP="007156AD">
      <w:pPr>
        <w:numPr>
          <w:ilvl w:val="0"/>
          <w:numId w:val="9"/>
        </w:numPr>
        <w:rPr>
          <w:rFonts w:ascii="Verdana" w:eastAsia="Times New Roman" w:hAnsi="Verdana" w:cs="Times New Roman"/>
          <w:szCs w:val="24"/>
          <w:lang w:eastAsia="da-DK"/>
        </w:rPr>
      </w:pPr>
      <w:r w:rsidRPr="007156AD">
        <w:rPr>
          <w:rFonts w:ascii="Verdana" w:eastAsia="Times New Roman" w:hAnsi="Verdana" w:cs="Times New Roman"/>
          <w:szCs w:val="24"/>
          <w:lang w:eastAsia="da-DK"/>
        </w:rPr>
        <w:t>Kaudne positiivne mõju inimeste heaolule kaasneb sellega, et kavandatav tööstuspark võimaldab luua täiendavalt töökohti, mis aitab kaasa inimeste materiaalse heaolu paranemisele.</w:t>
      </w:r>
    </w:p>
    <w:p w:rsidR="007156AD" w:rsidRPr="007156AD" w:rsidRDefault="007156AD" w:rsidP="007156AD">
      <w:pPr>
        <w:rPr>
          <w:b/>
        </w:rPr>
      </w:pPr>
      <w:r w:rsidRPr="007156AD">
        <w:rPr>
          <w:b/>
        </w:rPr>
        <w:t xml:space="preserve">Hinnang jäätmetekkele </w:t>
      </w:r>
    </w:p>
    <w:p w:rsidR="007156AD" w:rsidRDefault="007156AD" w:rsidP="007156AD">
      <w:pPr>
        <w:numPr>
          <w:ilvl w:val="0"/>
          <w:numId w:val="9"/>
        </w:numPr>
        <w:rPr>
          <w:rFonts w:ascii="Verdana" w:eastAsia="Times New Roman" w:hAnsi="Verdana" w:cs="Times New Roman"/>
          <w:szCs w:val="24"/>
          <w:lang w:eastAsia="da-DK"/>
        </w:rPr>
      </w:pPr>
      <w:r w:rsidRPr="007156AD">
        <w:rPr>
          <w:rFonts w:ascii="Verdana" w:eastAsia="Times New Roman" w:hAnsi="Verdana" w:cs="Times New Roman"/>
          <w:szCs w:val="24"/>
          <w:lang w:eastAsia="da-DK"/>
        </w:rPr>
        <w:t>Kui tööstuspargi arendamise ja ehitustööde käigus järgitakse jäätmeseaduse, selle alamaktide ja valla jäätmehoolduseeskirja nõudeid, siis ei ole olulist negatiivset mõju ümbritsevale keskkonnale ette näha.</w:t>
      </w:r>
    </w:p>
    <w:p w:rsidR="007156AD" w:rsidRPr="007156AD" w:rsidRDefault="007156AD" w:rsidP="000C16EB">
      <w:pPr>
        <w:numPr>
          <w:ilvl w:val="0"/>
          <w:numId w:val="9"/>
        </w:numPr>
        <w:rPr>
          <w:rFonts w:ascii="Verdana" w:eastAsia="Times New Roman" w:hAnsi="Verdana" w:cs="Times New Roman"/>
          <w:szCs w:val="24"/>
          <w:lang w:eastAsia="da-DK"/>
        </w:rPr>
      </w:pPr>
      <w:r w:rsidRPr="007156AD">
        <w:rPr>
          <w:rFonts w:ascii="Verdana" w:eastAsia="Times New Roman" w:hAnsi="Verdana" w:cs="Times New Roman"/>
          <w:szCs w:val="24"/>
          <w:lang w:eastAsia="da-DK"/>
        </w:rPr>
        <w:t>Hinnangut kasutusaegsele jäätmetekkele ei ole käesoleva KSH raames võimalik anda, sest ei ole teada, millised ettevõtted tööstuspargi territooriumil tegutsema hakkavad. Kui tööstuspargis olevad ettevõtted järgivad jäätmeseaduse, selle alamaktide ja valla jäätmehoolduseeskirja nõudeid, siis ei ole olulist negatiivset mõju ümbritsevale keskkonnale ette näha.</w:t>
      </w:r>
    </w:p>
    <w:p w:rsidR="007156AD" w:rsidRPr="007156AD" w:rsidRDefault="007156AD" w:rsidP="007156AD">
      <w:pPr>
        <w:rPr>
          <w:b/>
        </w:rPr>
      </w:pPr>
      <w:r w:rsidRPr="007156AD">
        <w:rPr>
          <w:b/>
        </w:rPr>
        <w:t>Valgusreostuse mõjust ja vältimisest</w:t>
      </w:r>
    </w:p>
    <w:p w:rsidR="007156AD" w:rsidRDefault="00900624" w:rsidP="00900624">
      <w:pPr>
        <w:numPr>
          <w:ilvl w:val="0"/>
          <w:numId w:val="9"/>
        </w:numPr>
      </w:pPr>
      <w:r w:rsidRPr="00900624">
        <w:t>Valgusreostus tekib valgusallikate valest kasutamisest, mis on seotud inimeste harjumustega, teadmatusega, aegunud standarditele vastavate valgustite kasutamisega ja valgusreostusest tingitud ohtude mittemõistmisega. Valgusreostuse vähendamine aitavat muuhulgas hoida häid suhteid naabrite vahel.</w:t>
      </w:r>
    </w:p>
    <w:p w:rsidR="00900624" w:rsidRDefault="00900624" w:rsidP="00900624">
      <w:pPr>
        <w:numPr>
          <w:ilvl w:val="0"/>
          <w:numId w:val="9"/>
        </w:numPr>
      </w:pPr>
      <w:r w:rsidRPr="00900624">
        <w:t xml:space="preserve">Kõige suuremaks valgusreostuse põhjustajaks on tänavate, teede, parklate ja tööstuste valgustid. Valesti projekteeritud ja suunatud valgustid, nende ebaõige töörežiim või mittekohane võimsus põhjustavad valgusreostust ning võivad mõjutada ümbritsevat keskkonda. </w:t>
      </w:r>
    </w:p>
    <w:p w:rsidR="00900624" w:rsidRDefault="00900624" w:rsidP="00900624">
      <w:pPr>
        <w:numPr>
          <w:ilvl w:val="0"/>
          <w:numId w:val="9"/>
        </w:numPr>
      </w:pPr>
      <w:r w:rsidRPr="00900624">
        <w:t>Ohutuse ja turvalisuse huvides ei ole võimalik valgustamisest pimedal ajal loobuda, kuid seda on võimalik teha asjatundlikult ning keskkonda säästes.</w:t>
      </w:r>
    </w:p>
    <w:p w:rsidR="00900624" w:rsidRDefault="00900624" w:rsidP="00900624">
      <w:pPr>
        <w:numPr>
          <w:ilvl w:val="0"/>
          <w:numId w:val="9"/>
        </w:numPr>
      </w:pPr>
      <w:r w:rsidRPr="00900624">
        <w:t>Ehitusplatsi valgustamisel tuleb jälgida, et valgusallikad oleksid suunatud just nendele objektidele, mida tuleb valgustada, Nende põhimõtete järgimise korral on ehitusaegne valgustuse leviku mõju ümbritsevale keskkonnale väheolulise tähtsusega.</w:t>
      </w:r>
    </w:p>
    <w:p w:rsidR="00900624" w:rsidRDefault="00900624" w:rsidP="00900624">
      <w:pPr>
        <w:numPr>
          <w:ilvl w:val="0"/>
          <w:numId w:val="9"/>
        </w:numPr>
      </w:pPr>
      <w:r>
        <w:t xml:space="preserve">Kasutusaegse valgustuse mõju on suurem pimedal ajal, eelkõige hilissügisel, talvel ja varakevadel ning hommikusel ja õhtusel ajal, kui päevavalgust napib. </w:t>
      </w:r>
    </w:p>
    <w:p w:rsidR="00900624" w:rsidRDefault="00900624" w:rsidP="00900624">
      <w:pPr>
        <w:numPr>
          <w:ilvl w:val="0"/>
          <w:numId w:val="9"/>
        </w:numPr>
      </w:pPr>
      <w:r>
        <w:t xml:space="preserve">Kasutusaegne valgustus sõltub konkreetse ettevõtte töörežiimist ning on olulisel määral seotud ohutuse ja turvalisuse tagamise nõuetega. Valgustuse projekteerimisel tuleb muuhulgas lähtuda töökohtade valgustust käsitlevatest standarditest ja normidest. </w:t>
      </w:r>
    </w:p>
    <w:p w:rsidR="00900624" w:rsidRDefault="00900624" w:rsidP="00900624">
      <w:pPr>
        <w:numPr>
          <w:ilvl w:val="0"/>
          <w:numId w:val="9"/>
        </w:numPr>
      </w:pPr>
      <w:r>
        <w:lastRenderedPageBreak/>
        <w:t>Elamuid, mille elanikke tööstuspargi valgustus pimedal ajal võiks häirida, on tööstuspargi objektide otseses nähtavusulatuses üksikuid. E</w:t>
      </w:r>
      <w:r w:rsidRPr="00900624">
        <w:t>ttevõtete välisvalgustuse kavandamisel ja paigaldamisel tuleb jälgida, et valgusvihud ei oleks suunatud elamukruntide poole.</w:t>
      </w:r>
    </w:p>
    <w:p w:rsidR="00900624" w:rsidRPr="00900624" w:rsidRDefault="00900624" w:rsidP="00900624">
      <w:pPr>
        <w:numPr>
          <w:ilvl w:val="0"/>
          <w:numId w:val="9"/>
        </w:numPr>
      </w:pPr>
      <w:r w:rsidRPr="00900624">
        <w:t>Kui tööstuspargi valgustuse kavandamisel rakendatakse kaasaegset oskusteavet ja tehnoloogiat, siis on kasutusaegne mõju ümbritsevale keskkonnale väheolulise tähtsusega.</w:t>
      </w:r>
    </w:p>
    <w:p w:rsidR="003153C7" w:rsidRDefault="0025023F" w:rsidP="007156AD">
      <w:r>
        <w:t xml:space="preserve">Kuna planeerimise etapis ei ole teada, millised ettevõtted tööstusparki tulevad, siis projekteerimise etapis </w:t>
      </w:r>
      <w:r w:rsidRPr="008A313D">
        <w:t xml:space="preserve">tuleb otsustajal (vallavalitsusel) </w:t>
      </w:r>
      <w:r>
        <w:t>i</w:t>
      </w:r>
      <w:r w:rsidRPr="008A313D">
        <w:t xml:space="preserve">ga lisanduva ettevõtte puhul kaaluda, kas </w:t>
      </w:r>
      <w:r>
        <w:t>keskkonnamõju hindamise (</w:t>
      </w:r>
      <w:r w:rsidRPr="008A313D">
        <w:t>KMH</w:t>
      </w:r>
      <w:r>
        <w:t>)</w:t>
      </w:r>
      <w:r w:rsidRPr="008A313D">
        <w:t xml:space="preserve"> algatamine on vajalik</w:t>
      </w:r>
      <w:r>
        <w:t xml:space="preserve">, </w:t>
      </w:r>
      <w:proofErr w:type="spellStart"/>
      <w:r>
        <w:t>koostadesselleks</w:t>
      </w:r>
      <w:proofErr w:type="spellEnd"/>
      <w:r w:rsidRPr="008A313D">
        <w:t xml:space="preserve"> KMH eelhinnangu võima</w:t>
      </w:r>
      <w:r>
        <w:t>liku olulise mõju tuvastamiseks</w:t>
      </w:r>
      <w:r w:rsidRPr="008A313D">
        <w:t>.</w:t>
      </w:r>
    </w:p>
    <w:p w:rsidR="00F815FB" w:rsidRDefault="003153C7" w:rsidP="007C577E">
      <w:r w:rsidRPr="003153C7">
        <w:t xml:space="preserve">Igajärgneva ettevõtte </w:t>
      </w:r>
      <w:r>
        <w:t>kavandamise</w:t>
      </w:r>
      <w:r w:rsidRPr="003153C7">
        <w:t xml:space="preserve"> käigus tuleb võtta arvesse tööstusparki varem kavandatud/rajatud ettevõtete võimaliku keskkonnamõjuga, st hinnata, kas lisanduva tegevusega võib kaasneda koosmõju, mis võib osutuda oluliseks.</w:t>
      </w:r>
    </w:p>
    <w:p w:rsidR="009A2DDD" w:rsidRDefault="009A2DDD" w:rsidP="009A2DDD">
      <w:pPr>
        <w:rPr>
          <w:rFonts w:ascii="Verdana" w:eastAsia="Times New Roman" w:hAnsi="Verdana" w:cs="Times New Roman"/>
          <w:szCs w:val="24"/>
          <w:lang w:eastAsia="da-DK"/>
        </w:rPr>
      </w:pPr>
      <w:r w:rsidRPr="009A2DDD">
        <w:rPr>
          <w:rFonts w:ascii="Verdana" w:eastAsia="Times New Roman" w:hAnsi="Verdana" w:cs="Times New Roman"/>
          <w:szCs w:val="24"/>
          <w:lang w:eastAsia="da-DK"/>
        </w:rPr>
        <w:t xml:space="preserve">Kuna majanduslikud </w:t>
      </w:r>
      <w:r w:rsidR="00621AA3" w:rsidRPr="009A2DDD">
        <w:rPr>
          <w:rFonts w:ascii="Verdana" w:eastAsia="Times New Roman" w:hAnsi="Verdana" w:cs="Times New Roman"/>
          <w:szCs w:val="24"/>
          <w:lang w:eastAsia="da-DK"/>
        </w:rPr>
        <w:t xml:space="preserve">ja tehnilised </w:t>
      </w:r>
      <w:r w:rsidRPr="009A2DDD">
        <w:rPr>
          <w:rFonts w:ascii="Verdana" w:eastAsia="Times New Roman" w:hAnsi="Verdana" w:cs="Times New Roman"/>
          <w:szCs w:val="24"/>
          <w:lang w:eastAsia="da-DK"/>
        </w:rPr>
        <w:t xml:space="preserve">võimalused </w:t>
      </w:r>
      <w:r w:rsidR="00621AA3">
        <w:rPr>
          <w:rFonts w:ascii="Verdana" w:eastAsia="Times New Roman" w:hAnsi="Verdana" w:cs="Times New Roman"/>
          <w:szCs w:val="24"/>
          <w:lang w:eastAsia="da-DK"/>
        </w:rPr>
        <w:t xml:space="preserve">võivad seada </w:t>
      </w:r>
      <w:r w:rsidRPr="009A2DDD">
        <w:rPr>
          <w:rFonts w:ascii="Verdana" w:eastAsia="Times New Roman" w:hAnsi="Verdana" w:cs="Times New Roman"/>
          <w:szCs w:val="24"/>
          <w:lang w:eastAsia="da-DK"/>
        </w:rPr>
        <w:t>piirangu</w:t>
      </w:r>
      <w:r w:rsidR="00621AA3">
        <w:rPr>
          <w:rFonts w:ascii="Verdana" w:eastAsia="Times New Roman" w:hAnsi="Verdana" w:cs="Times New Roman"/>
          <w:szCs w:val="24"/>
          <w:lang w:eastAsia="da-DK"/>
        </w:rPr>
        <w:t>i</w:t>
      </w:r>
      <w:r w:rsidRPr="009A2DDD">
        <w:rPr>
          <w:rFonts w:ascii="Verdana" w:eastAsia="Times New Roman" w:hAnsi="Verdana" w:cs="Times New Roman"/>
          <w:szCs w:val="24"/>
          <w:lang w:eastAsia="da-DK"/>
        </w:rPr>
        <w:t xml:space="preserve">d tööstusala planeeringulahenduse realiseerimisele, on </w:t>
      </w:r>
      <w:r>
        <w:rPr>
          <w:rFonts w:ascii="Verdana" w:eastAsia="Times New Roman" w:hAnsi="Verdana" w:cs="Times New Roman"/>
          <w:szCs w:val="24"/>
          <w:lang w:eastAsia="da-DK"/>
        </w:rPr>
        <w:t>Suure-Jaani Vallavalitsusel</w:t>
      </w:r>
      <w:r w:rsidRPr="009A2DDD">
        <w:rPr>
          <w:rFonts w:ascii="Verdana" w:eastAsia="Times New Roman" w:hAnsi="Verdana" w:cs="Times New Roman"/>
          <w:szCs w:val="24"/>
          <w:lang w:eastAsia="da-DK"/>
        </w:rPr>
        <w:t xml:space="preserve">, kes vastavalt arendajana ja otsustajana (ehituslubade </w:t>
      </w:r>
      <w:r>
        <w:rPr>
          <w:rFonts w:ascii="Verdana" w:eastAsia="Times New Roman" w:hAnsi="Verdana" w:cs="Times New Roman"/>
          <w:szCs w:val="24"/>
          <w:lang w:eastAsia="da-DK"/>
        </w:rPr>
        <w:t>andjana) hakkab</w:t>
      </w:r>
      <w:r w:rsidRPr="009A2DDD">
        <w:rPr>
          <w:rFonts w:ascii="Verdana" w:eastAsia="Times New Roman" w:hAnsi="Verdana" w:cs="Times New Roman"/>
          <w:szCs w:val="24"/>
          <w:lang w:eastAsia="da-DK"/>
        </w:rPr>
        <w:t xml:space="preserve"> kehtestatud DP-d ellu viima, soovitav </w:t>
      </w:r>
      <w:r w:rsidRPr="009A2DDD">
        <w:rPr>
          <w:rFonts w:ascii="Verdana" w:eastAsia="Times New Roman" w:hAnsi="Verdana" w:cs="Times New Roman"/>
          <w:b/>
          <w:szCs w:val="24"/>
          <w:lang w:eastAsia="da-DK"/>
        </w:rPr>
        <w:t xml:space="preserve">välja töötada </w:t>
      </w:r>
      <w:r w:rsidR="00EC2FF5">
        <w:rPr>
          <w:rFonts w:ascii="Verdana" w:eastAsia="Times New Roman" w:hAnsi="Verdana" w:cs="Times New Roman"/>
          <w:b/>
          <w:szCs w:val="24"/>
          <w:lang w:eastAsia="da-DK"/>
        </w:rPr>
        <w:t xml:space="preserve">tööstuspargi väljaarendamise </w:t>
      </w:r>
      <w:r w:rsidR="00EC2FF5" w:rsidRPr="009A2DDD">
        <w:rPr>
          <w:rFonts w:ascii="Verdana" w:eastAsia="Times New Roman" w:hAnsi="Verdana" w:cs="Times New Roman"/>
          <w:b/>
          <w:szCs w:val="24"/>
          <w:lang w:eastAsia="da-DK"/>
        </w:rPr>
        <w:t xml:space="preserve">koordineerimise </w:t>
      </w:r>
      <w:r w:rsidR="00EC2FF5">
        <w:rPr>
          <w:rFonts w:ascii="Verdana" w:eastAsia="Times New Roman" w:hAnsi="Verdana" w:cs="Times New Roman"/>
          <w:b/>
          <w:szCs w:val="24"/>
          <w:lang w:eastAsia="da-DK"/>
        </w:rPr>
        <w:t xml:space="preserve">ja </w:t>
      </w:r>
      <w:r w:rsidRPr="009A2DDD">
        <w:rPr>
          <w:rFonts w:ascii="Verdana" w:eastAsia="Times New Roman" w:hAnsi="Verdana" w:cs="Times New Roman"/>
          <w:b/>
          <w:szCs w:val="24"/>
          <w:lang w:eastAsia="da-DK"/>
        </w:rPr>
        <w:t>ehitusetappidest kinnipidamise reeglid.</w:t>
      </w:r>
      <w:r w:rsidRPr="009A2DDD">
        <w:rPr>
          <w:rFonts w:ascii="Verdana" w:eastAsia="Times New Roman" w:hAnsi="Verdana" w:cs="Times New Roman"/>
          <w:szCs w:val="24"/>
          <w:lang w:eastAsia="da-DK"/>
        </w:rPr>
        <w:t xml:space="preserve"> Ekspert soovitab lisada DP-sse sellekohased protseduurireeglid, mis tagavad arenduse </w:t>
      </w:r>
      <w:r w:rsidR="00EC2FF5">
        <w:rPr>
          <w:rFonts w:ascii="Verdana" w:eastAsia="Times New Roman" w:hAnsi="Verdana" w:cs="Times New Roman"/>
          <w:szCs w:val="24"/>
          <w:lang w:eastAsia="da-DK"/>
        </w:rPr>
        <w:t xml:space="preserve">jätkusuutlikkuse ja vajadusel </w:t>
      </w:r>
      <w:r w:rsidRPr="009A2DDD">
        <w:rPr>
          <w:rFonts w:ascii="Verdana" w:eastAsia="Times New Roman" w:hAnsi="Verdana" w:cs="Times New Roman"/>
          <w:szCs w:val="24"/>
          <w:lang w:eastAsia="da-DK"/>
        </w:rPr>
        <w:t xml:space="preserve">etapiviisilisuse ning mis DP kehtestamisega muutuvad </w:t>
      </w:r>
      <w:r>
        <w:rPr>
          <w:rFonts w:ascii="Verdana" w:eastAsia="Times New Roman" w:hAnsi="Verdana" w:cs="Times New Roman"/>
          <w:szCs w:val="24"/>
          <w:lang w:eastAsia="da-DK"/>
        </w:rPr>
        <w:t>valla</w:t>
      </w:r>
      <w:r w:rsidRPr="009A2DDD">
        <w:rPr>
          <w:rFonts w:ascii="Verdana" w:eastAsia="Times New Roman" w:hAnsi="Verdana" w:cs="Times New Roman"/>
          <w:szCs w:val="24"/>
          <w:lang w:eastAsia="da-DK"/>
        </w:rPr>
        <w:t>valitsusele ja tule</w:t>
      </w:r>
      <w:r>
        <w:rPr>
          <w:rFonts w:ascii="Verdana" w:eastAsia="Times New Roman" w:hAnsi="Verdana" w:cs="Times New Roman"/>
          <w:szCs w:val="24"/>
          <w:lang w:eastAsia="da-DK"/>
        </w:rPr>
        <w:t>vastele arendajatele (ettevõtjatele</w:t>
      </w:r>
      <w:r w:rsidR="00621AA3">
        <w:rPr>
          <w:rFonts w:ascii="Verdana" w:eastAsia="Times New Roman" w:hAnsi="Verdana" w:cs="Times New Roman"/>
          <w:szCs w:val="24"/>
          <w:lang w:eastAsia="da-DK"/>
        </w:rPr>
        <w:t xml:space="preserve">) siduvaks. </w:t>
      </w:r>
    </w:p>
    <w:p w:rsidR="00900624" w:rsidRPr="00900624" w:rsidRDefault="00C81ED1" w:rsidP="00900624">
      <w:pPr>
        <w:rPr>
          <w:rFonts w:ascii="Verdana" w:eastAsia="Times New Roman" w:hAnsi="Verdana" w:cs="Times New Roman"/>
          <w:szCs w:val="24"/>
          <w:lang w:eastAsia="da-DK"/>
        </w:rPr>
      </w:pPr>
      <w:r w:rsidRPr="00C81ED1">
        <w:rPr>
          <w:rFonts w:ascii="Verdana" w:eastAsia="Times New Roman" w:hAnsi="Verdana" w:cs="Times New Roman"/>
          <w:szCs w:val="24"/>
          <w:lang w:eastAsia="da-DK"/>
        </w:rPr>
        <w:t xml:space="preserve">Kui tööstuspargi arendamine ei õnnestu, siis tõenäoliselt ei ole tegemist DP lahendusest ja KSH tulemustest tulenevate põhjustega, sest nendes dokumentides ei ole seatud arendamiseks ebareaalseid tingimusi. Eeldatavalt võib olla tegemist eelkõige majanduslike põhjustega, näiteks ettevõtjate huvi puudumine, vajaliku (kvalifikatsiooniga) tööjõu vähesus, arendamisega kaasnevad lisakulutused (nt kõrged liitumistasud) vms. </w:t>
      </w:r>
      <w:r>
        <w:rPr>
          <w:rFonts w:ascii="Verdana" w:eastAsia="Times New Roman" w:hAnsi="Verdana" w:cs="Times New Roman"/>
          <w:szCs w:val="24"/>
          <w:lang w:eastAsia="da-DK"/>
        </w:rPr>
        <w:t>Tööstuspargi arendamine</w:t>
      </w:r>
      <w:r w:rsidR="00900624" w:rsidRPr="00900624">
        <w:rPr>
          <w:rFonts w:ascii="Verdana" w:eastAsia="Times New Roman" w:hAnsi="Verdana" w:cs="Times New Roman"/>
          <w:szCs w:val="24"/>
          <w:lang w:eastAsia="da-DK"/>
        </w:rPr>
        <w:t xml:space="preserve"> on tõenäoliselt pikaajaline </w:t>
      </w:r>
      <w:r>
        <w:rPr>
          <w:rFonts w:ascii="Verdana" w:eastAsia="Times New Roman" w:hAnsi="Verdana" w:cs="Times New Roman"/>
          <w:szCs w:val="24"/>
          <w:lang w:eastAsia="da-DK"/>
        </w:rPr>
        <w:t xml:space="preserve">tegevus </w:t>
      </w:r>
      <w:r w:rsidR="00900624" w:rsidRPr="00900624">
        <w:rPr>
          <w:rFonts w:ascii="Verdana" w:eastAsia="Times New Roman" w:hAnsi="Verdana" w:cs="Times New Roman"/>
          <w:szCs w:val="24"/>
          <w:lang w:eastAsia="da-DK"/>
        </w:rPr>
        <w:t xml:space="preserve">ning ei ole välistatud, et erinevatel põhjustel võib osa tööstuspargi alast arendamata või pooleli jääda. Tõenäoliselt kaasnevad kavandatava tegevuse mitterealiseerumisega olulised negatiivsed sotsiaalsed ja majanduslikud mõjud, sest ootused töökohtade loomisele ja valla tulubaasi suurenemisele on suured. Kui kavandatav arendus ei realiseeru soovitud viisil (osaliselt või täielikult), tuleb </w:t>
      </w:r>
      <w:r>
        <w:rPr>
          <w:rFonts w:ascii="Verdana" w:eastAsia="Times New Roman" w:hAnsi="Verdana" w:cs="Times New Roman"/>
          <w:szCs w:val="24"/>
          <w:lang w:eastAsia="da-DK"/>
        </w:rPr>
        <w:t>valla</w:t>
      </w:r>
      <w:r w:rsidR="00900624" w:rsidRPr="00900624">
        <w:rPr>
          <w:rFonts w:ascii="Verdana" w:eastAsia="Times New Roman" w:hAnsi="Verdana" w:cs="Times New Roman"/>
          <w:szCs w:val="24"/>
          <w:lang w:eastAsia="da-DK"/>
        </w:rPr>
        <w:t>valitsusel analüüsida ja otsustada, kas DP-ga kavandatud maakasutus on p</w:t>
      </w:r>
      <w:r>
        <w:rPr>
          <w:rFonts w:ascii="Verdana" w:eastAsia="Times New Roman" w:hAnsi="Verdana" w:cs="Times New Roman"/>
          <w:szCs w:val="24"/>
          <w:lang w:eastAsia="da-DK"/>
        </w:rPr>
        <w:t>erspektiivne või on vaja uue DP-</w:t>
      </w:r>
      <w:r w:rsidR="00900624" w:rsidRPr="00900624">
        <w:rPr>
          <w:rFonts w:ascii="Verdana" w:eastAsia="Times New Roman" w:hAnsi="Verdana" w:cs="Times New Roman"/>
          <w:szCs w:val="24"/>
          <w:lang w:eastAsia="da-DK"/>
        </w:rPr>
        <w:t>ga selle sihtotstarbeid ja planeeringulahendust muuta.</w:t>
      </w:r>
    </w:p>
    <w:p w:rsidR="000B648A" w:rsidRPr="00F131FB" w:rsidRDefault="000E46AB" w:rsidP="00E71FA8">
      <w:pPr>
        <w:pStyle w:val="Pealkiri1"/>
        <w:rPr>
          <w:rStyle w:val="Tugevviide"/>
          <w:b/>
          <w:bCs w:val="0"/>
          <w:smallCaps w:val="0"/>
          <w:spacing w:val="0"/>
        </w:rPr>
      </w:pPr>
      <w:bookmarkStart w:id="10" w:name="_Toc455584673"/>
      <w:r w:rsidRPr="00F131FB">
        <w:rPr>
          <w:rStyle w:val="Tugevviide"/>
          <w:b/>
          <w:bCs w:val="0"/>
          <w:smallCaps w:val="0"/>
          <w:spacing w:val="0"/>
        </w:rPr>
        <w:lastRenderedPageBreak/>
        <w:t>Sissejuhatus</w:t>
      </w:r>
      <w:bookmarkEnd w:id="9"/>
      <w:bookmarkEnd w:id="10"/>
    </w:p>
    <w:p w:rsidR="00EA6FA3" w:rsidRDefault="0099590F" w:rsidP="00A44F3D">
      <w:r>
        <w:t>Suure-Jaani valla tööstuspargi</w:t>
      </w:r>
      <w:r w:rsidR="00A44F3D">
        <w:t xml:space="preserve"> detailplaneeringu (DP) koostamine ja keskkonnamõju strateegilise hindamine (KSH) algatati </w:t>
      </w:r>
      <w:r>
        <w:t>Suure-Jaani Vallavolikogu 28.05.2015 otsusega nr 65</w:t>
      </w:r>
      <w:r w:rsidR="00407F43">
        <w:t xml:space="preserve">– </w:t>
      </w:r>
      <w:r w:rsidR="00A44F3D">
        <w:t>vt</w:t>
      </w:r>
      <w:r>
        <w:t xml:space="preserve"> KSH </w:t>
      </w:r>
      <w:proofErr w:type="spellStart"/>
      <w:r>
        <w:t>programmi</w:t>
      </w:r>
      <w:r w:rsidR="00014BA3">
        <w:fldChar w:fldCharType="begin"/>
      </w:r>
      <w:r w:rsidR="00B41B1B">
        <w:instrText xml:space="preserve"> REF _Ref435090289 \n \h </w:instrText>
      </w:r>
      <w:r w:rsidR="00014BA3">
        <w:fldChar w:fldCharType="separate"/>
      </w:r>
      <w:r w:rsidR="002D6BFB">
        <w:t>Lisa</w:t>
      </w:r>
      <w:proofErr w:type="spellEnd"/>
      <w:r w:rsidR="002D6BFB">
        <w:t xml:space="preserve"> 1. </w:t>
      </w:r>
      <w:r w:rsidR="00014BA3">
        <w:fldChar w:fldCharType="end"/>
      </w:r>
    </w:p>
    <w:p w:rsidR="00FE52C1" w:rsidRDefault="00506844" w:rsidP="00A44F3D">
      <w:r>
        <w:t>Planeeritav ala</w:t>
      </w:r>
      <w:r w:rsidR="002E5C3E">
        <w:t xml:space="preserve"> asub Suure-Jaani vallasisese linna ja </w:t>
      </w:r>
      <w:proofErr w:type="spellStart"/>
      <w:r w:rsidR="002E5C3E">
        <w:t>Lõhavere</w:t>
      </w:r>
      <w:proofErr w:type="spellEnd"/>
      <w:r w:rsidR="002E5C3E">
        <w:t xml:space="preserve"> küla </w:t>
      </w:r>
      <w:proofErr w:type="spellStart"/>
      <w:r w:rsidR="002E5C3E">
        <w:t>piiril</w:t>
      </w:r>
      <w:r w:rsidR="00FE52C1">
        <w:t>.Valdav</w:t>
      </w:r>
      <w:proofErr w:type="spellEnd"/>
      <w:r w:rsidR="00FE52C1">
        <w:t xml:space="preserve"> osa planeeringualast asub </w:t>
      </w:r>
      <w:proofErr w:type="spellStart"/>
      <w:r w:rsidR="00FE52C1">
        <w:t>Lõhavere</w:t>
      </w:r>
      <w:proofErr w:type="spellEnd"/>
      <w:r w:rsidR="00FE52C1">
        <w:t xml:space="preserve"> küla piirides ja ainult planeeringuala lõunaosa jääb Suure-Jaani linna territooriumile. Planeeritava maa-ala suurus on 16 ha. </w:t>
      </w:r>
    </w:p>
    <w:p w:rsidR="00477D2F" w:rsidRDefault="00FE52C1" w:rsidP="00A44F3D">
      <w:r>
        <w:t xml:space="preserve">Planeeringualale jäävad täielikult järgmised </w:t>
      </w:r>
      <w:proofErr w:type="spellStart"/>
      <w:r>
        <w:t>katastriüksuse</w:t>
      </w:r>
      <w:r w:rsidR="002E5C3E">
        <w:t>d</w:t>
      </w:r>
      <w:r>
        <w:t>(kinnistu</w:t>
      </w:r>
      <w:r w:rsidR="002E5C3E">
        <w:t>d</w:t>
      </w:r>
      <w:proofErr w:type="spellEnd"/>
      <w:r>
        <w:t>; täpsemalt vt DP seletuskirjast</w:t>
      </w:r>
      <w:r w:rsidR="002E5C3E">
        <w:t>):</w:t>
      </w:r>
    </w:p>
    <w:p w:rsidR="00477D2F" w:rsidRDefault="00477D2F" w:rsidP="00223379">
      <w:pPr>
        <w:pStyle w:val="Loendilik"/>
        <w:numPr>
          <w:ilvl w:val="0"/>
          <w:numId w:val="8"/>
        </w:numPr>
      </w:pPr>
      <w:r>
        <w:t>Jaama tn 31a (76001:002:0028</w:t>
      </w:r>
      <w:r w:rsidR="00FE52C1">
        <w:t>, sihtotstarbeta maa</w:t>
      </w:r>
      <w:r>
        <w:t>);</w:t>
      </w:r>
    </w:p>
    <w:p w:rsidR="00477D2F" w:rsidRDefault="00477D2F" w:rsidP="00223379">
      <w:pPr>
        <w:pStyle w:val="Loendilik"/>
        <w:numPr>
          <w:ilvl w:val="0"/>
          <w:numId w:val="8"/>
        </w:numPr>
      </w:pPr>
      <w:r>
        <w:t>Jaama tn 36 (76001:002:0029</w:t>
      </w:r>
      <w:r w:rsidR="00FE52C1">
        <w:t>, elamumaa</w:t>
      </w:r>
      <w:r>
        <w:t>);</w:t>
      </w:r>
    </w:p>
    <w:p w:rsidR="00FE52C1" w:rsidRDefault="00477D2F" w:rsidP="00223379">
      <w:pPr>
        <w:pStyle w:val="Loendilik"/>
        <w:numPr>
          <w:ilvl w:val="0"/>
          <w:numId w:val="8"/>
        </w:numPr>
      </w:pPr>
      <w:r>
        <w:t>Nigula (75901:002:1231</w:t>
      </w:r>
      <w:r w:rsidR="002D3E2C">
        <w:t>, maatulundusmaa</w:t>
      </w:r>
      <w:r>
        <w:t>);</w:t>
      </w:r>
    </w:p>
    <w:p w:rsidR="00477D2F" w:rsidRPr="00FE52C1" w:rsidRDefault="00FE52C1" w:rsidP="00223379">
      <w:pPr>
        <w:pStyle w:val="Loendilik"/>
        <w:numPr>
          <w:ilvl w:val="0"/>
          <w:numId w:val="8"/>
        </w:numPr>
      </w:pPr>
      <w:r w:rsidRPr="00FE52C1">
        <w:t>Nigula (</w:t>
      </w:r>
      <w:r w:rsidR="008C317B" w:rsidRPr="00FE52C1">
        <w:t>75801:001:0243</w:t>
      </w:r>
      <w:r w:rsidR="002D3E2C">
        <w:t>, elamumaa</w:t>
      </w:r>
      <w:r w:rsidRPr="00FE52C1">
        <w:t xml:space="preserve">); </w:t>
      </w:r>
    </w:p>
    <w:p w:rsidR="00477D2F" w:rsidRDefault="00C41984" w:rsidP="00223379">
      <w:pPr>
        <w:pStyle w:val="Loendilik"/>
        <w:numPr>
          <w:ilvl w:val="0"/>
          <w:numId w:val="8"/>
        </w:numPr>
      </w:pPr>
      <w:r>
        <w:t>Lauri põ</w:t>
      </w:r>
      <w:r w:rsidR="00A827C0">
        <w:t>l</w:t>
      </w:r>
      <w:r w:rsidR="002E5C3E">
        <w:t>d</w:t>
      </w:r>
      <w:r>
        <w:t xml:space="preserve"> (</w:t>
      </w:r>
      <w:r w:rsidR="002E5C3E" w:rsidRPr="002E5C3E">
        <w:t>75801:001:0138</w:t>
      </w:r>
      <w:r w:rsidR="002D3E2C">
        <w:t>, maatulundusmaa</w:t>
      </w:r>
      <w:r>
        <w:t>)</w:t>
      </w:r>
      <w:r w:rsidR="00477D2F">
        <w:t>;</w:t>
      </w:r>
    </w:p>
    <w:p w:rsidR="00477D2F" w:rsidRDefault="002E5C3E" w:rsidP="00223379">
      <w:pPr>
        <w:pStyle w:val="Loendilik"/>
        <w:numPr>
          <w:ilvl w:val="0"/>
          <w:numId w:val="8"/>
        </w:numPr>
      </w:pPr>
      <w:r>
        <w:t>Lauri tänav (</w:t>
      </w:r>
      <w:r w:rsidRPr="002E5C3E">
        <w:t>75902:002:0184</w:t>
      </w:r>
      <w:r w:rsidR="002D3E2C">
        <w:t>, transpordimaa</w:t>
      </w:r>
      <w:r>
        <w:t>)</w:t>
      </w:r>
      <w:r w:rsidR="00477D2F">
        <w:t>;</w:t>
      </w:r>
    </w:p>
    <w:p w:rsidR="00FE52C1" w:rsidRDefault="00FE52C1" w:rsidP="00223379">
      <w:pPr>
        <w:pStyle w:val="Loendilik"/>
        <w:numPr>
          <w:ilvl w:val="0"/>
          <w:numId w:val="8"/>
        </w:numPr>
      </w:pPr>
      <w:r>
        <w:t>Lai tn 18 (</w:t>
      </w:r>
      <w:r w:rsidRPr="002E5C3E">
        <w:t>75902:002:01</w:t>
      </w:r>
      <w:r w:rsidR="002D3E2C">
        <w:t>5</w:t>
      </w:r>
      <w:r w:rsidRPr="002E5C3E">
        <w:t>4</w:t>
      </w:r>
      <w:r w:rsidR="002D3E2C">
        <w:t>, maatulundusmaa</w:t>
      </w:r>
      <w:r>
        <w:t>);</w:t>
      </w:r>
    </w:p>
    <w:p w:rsidR="002D3E2C" w:rsidRDefault="00FE52C1" w:rsidP="00223379">
      <w:pPr>
        <w:pStyle w:val="Loendilik"/>
        <w:numPr>
          <w:ilvl w:val="0"/>
          <w:numId w:val="8"/>
        </w:numPr>
        <w:spacing w:after="120"/>
      </w:pPr>
      <w:r>
        <w:t>jätkuvalt riigi omandis olev maa</w:t>
      </w:r>
      <w:r w:rsidR="00C41984">
        <w:t xml:space="preserve"> </w:t>
      </w:r>
      <w:proofErr w:type="spellStart"/>
      <w:r w:rsidR="00C41984">
        <w:t>Lõhavere</w:t>
      </w:r>
      <w:proofErr w:type="spellEnd"/>
      <w:r w:rsidR="00C41984">
        <w:t xml:space="preserve"> külas</w:t>
      </w:r>
      <w:r w:rsidR="002D3E2C">
        <w:t xml:space="preserve">, mis piirneb läänest ja lõunast kinnistuga Lauri põld (lähiaadress: Tööstusmaa, piiriettepanek </w:t>
      </w:r>
      <w:r w:rsidR="002D3E2C" w:rsidRPr="002D3E2C">
        <w:t>AT1602100011</w:t>
      </w:r>
      <w:r w:rsidR="002D3E2C">
        <w:t>);</w:t>
      </w:r>
    </w:p>
    <w:p w:rsidR="00477D2F" w:rsidRDefault="002D3E2C" w:rsidP="00223379">
      <w:pPr>
        <w:pStyle w:val="Loendilik"/>
        <w:numPr>
          <w:ilvl w:val="0"/>
          <w:numId w:val="8"/>
        </w:numPr>
        <w:spacing w:after="120"/>
        <w:ind w:left="714" w:hanging="357"/>
      </w:pPr>
      <w:r>
        <w:t>jätkuvalt riigi omandis olev maa Suure-Jaani linnas, mis piirneb põhjast Lai tn 18 kinnistuga.</w:t>
      </w:r>
    </w:p>
    <w:p w:rsidR="00A44F3D" w:rsidRDefault="00FE52C1" w:rsidP="00477D2F">
      <w:r>
        <w:t xml:space="preserve">Osaliselt jäävad planeeringualale järgmised </w:t>
      </w:r>
      <w:proofErr w:type="spellStart"/>
      <w:r>
        <w:t>katastriüksused(kinnistud</w:t>
      </w:r>
      <w:proofErr w:type="spellEnd"/>
      <w:r>
        <w:t>; täpsemalt vt DP seletuskirjast):</w:t>
      </w:r>
    </w:p>
    <w:p w:rsidR="00FE52C1" w:rsidRDefault="00091EDD" w:rsidP="00223379">
      <w:pPr>
        <w:pStyle w:val="Loendilik"/>
        <w:numPr>
          <w:ilvl w:val="0"/>
          <w:numId w:val="8"/>
        </w:numPr>
      </w:pPr>
      <w:r>
        <w:t xml:space="preserve">riigitee nr </w:t>
      </w:r>
      <w:r w:rsidR="00FE52C1">
        <w:t>24116 Suure-Jaani – Olustvere tee (76001:002:0009</w:t>
      </w:r>
      <w:r>
        <w:t>, transpordimaa</w:t>
      </w:r>
      <w:r w:rsidR="00FE52C1">
        <w:t xml:space="preserve">) Suure-Jaani linnas asuv osa (Jaama tn lõik); </w:t>
      </w:r>
    </w:p>
    <w:p w:rsidR="00091EDD" w:rsidRDefault="00091EDD" w:rsidP="00223379">
      <w:pPr>
        <w:pStyle w:val="Loendilik"/>
        <w:numPr>
          <w:ilvl w:val="0"/>
          <w:numId w:val="8"/>
        </w:numPr>
      </w:pPr>
      <w:r>
        <w:t>Tallinn tn 27 (</w:t>
      </w:r>
      <w:r w:rsidRPr="00091EDD">
        <w:t>75902:002:0960</w:t>
      </w:r>
      <w:r>
        <w:t xml:space="preserve">, elamumaa); </w:t>
      </w:r>
    </w:p>
    <w:p w:rsidR="00091EDD" w:rsidRDefault="00091EDD" w:rsidP="00223379">
      <w:pPr>
        <w:pStyle w:val="Loendilik"/>
        <w:numPr>
          <w:ilvl w:val="0"/>
          <w:numId w:val="8"/>
        </w:numPr>
      </w:pPr>
      <w:r>
        <w:t xml:space="preserve">riigitee nr 57 </w:t>
      </w:r>
      <w:proofErr w:type="spellStart"/>
      <w:r>
        <w:t>Mudiste</w:t>
      </w:r>
      <w:proofErr w:type="spellEnd"/>
      <w:r>
        <w:t xml:space="preserve"> – Suure-Jaani – Vändra tee (</w:t>
      </w:r>
      <w:r w:rsidRPr="00091EDD">
        <w:t>75901:001:0981</w:t>
      </w:r>
      <w:r>
        <w:t xml:space="preserve">, transpordimaa); </w:t>
      </w:r>
    </w:p>
    <w:p w:rsidR="00091EDD" w:rsidRDefault="00091EDD" w:rsidP="00223379">
      <w:pPr>
        <w:pStyle w:val="Loendilik"/>
        <w:numPr>
          <w:ilvl w:val="0"/>
          <w:numId w:val="8"/>
        </w:numPr>
      </w:pPr>
      <w:r>
        <w:t>Männiku tee (</w:t>
      </w:r>
      <w:r w:rsidRPr="00091EDD">
        <w:t>75903:001:0056</w:t>
      </w:r>
      <w:r>
        <w:t xml:space="preserve">, transpordimaa); </w:t>
      </w:r>
    </w:p>
    <w:p w:rsidR="00091EDD" w:rsidRDefault="00091EDD" w:rsidP="00223379">
      <w:pPr>
        <w:pStyle w:val="Loendilik"/>
        <w:numPr>
          <w:ilvl w:val="0"/>
          <w:numId w:val="8"/>
        </w:numPr>
      </w:pPr>
      <w:r w:rsidRPr="00091EDD">
        <w:t>jätkuvalt riigi omandis olev maa</w:t>
      </w:r>
      <w:r>
        <w:t xml:space="preserve">, mis piirneb põhjast Jaama tn 36 kinnistuga ning millele on rajatud Suure-Jaani – Olustvere tee </w:t>
      </w:r>
      <w:r w:rsidR="00EF6250">
        <w:t xml:space="preserve">(Jaama tn) </w:t>
      </w:r>
      <w:r>
        <w:t>äärne kergliiklustee</w:t>
      </w:r>
      <w:r w:rsidR="00EF6250">
        <w:t xml:space="preserve">; </w:t>
      </w:r>
    </w:p>
    <w:p w:rsidR="00091EDD" w:rsidRDefault="00091EDD" w:rsidP="00223379">
      <w:pPr>
        <w:pStyle w:val="Loendilik"/>
        <w:numPr>
          <w:ilvl w:val="0"/>
          <w:numId w:val="8"/>
        </w:numPr>
      </w:pPr>
      <w:r w:rsidRPr="00091EDD">
        <w:t xml:space="preserve">jätkuvalt riigi omandis olev </w:t>
      </w:r>
      <w:r>
        <w:t>maa, mis piirneb loodest Lembitu pst 19 kinnistuga</w:t>
      </w:r>
      <w:r w:rsidR="00EF6250">
        <w:t xml:space="preserve">; </w:t>
      </w:r>
    </w:p>
    <w:p w:rsidR="00091EDD" w:rsidRDefault="00091EDD" w:rsidP="00223379">
      <w:pPr>
        <w:pStyle w:val="Loendilik"/>
        <w:numPr>
          <w:ilvl w:val="0"/>
          <w:numId w:val="8"/>
        </w:numPr>
      </w:pPr>
      <w:r w:rsidRPr="00091EDD">
        <w:t>jätkuvalt riigi omandis olev</w:t>
      </w:r>
      <w:r>
        <w:t>a</w:t>
      </w:r>
      <w:r w:rsidRPr="00091EDD">
        <w:t xml:space="preserve"> maa </w:t>
      </w:r>
      <w:r>
        <w:t>riba, mis piirneb põhjast Lauri põld kinnistuga</w:t>
      </w:r>
      <w:r w:rsidR="00EF6250">
        <w:t xml:space="preserve">; </w:t>
      </w:r>
    </w:p>
    <w:p w:rsidR="00091EDD" w:rsidRDefault="00EF6250" w:rsidP="00223379">
      <w:pPr>
        <w:pStyle w:val="Loendilik"/>
        <w:numPr>
          <w:ilvl w:val="0"/>
          <w:numId w:val="8"/>
        </w:numPr>
        <w:spacing w:after="120"/>
        <w:ind w:left="714" w:hanging="357"/>
      </w:pPr>
      <w:r w:rsidRPr="00EF6250">
        <w:t>jätkuvalt riigi omandis olev maa</w:t>
      </w:r>
      <w:r w:rsidR="00091EDD">
        <w:t>, mis piirneb põhjast Suure-Jaani – Olustvere teega</w:t>
      </w:r>
      <w:r>
        <w:t xml:space="preserve"> (Jaama tänavaga)</w:t>
      </w:r>
      <w:r w:rsidR="00091EDD">
        <w:t xml:space="preserve"> ja lõunast Jaama tn 29 kinnistuga</w:t>
      </w:r>
      <w:r>
        <w:t xml:space="preserve">. </w:t>
      </w:r>
    </w:p>
    <w:p w:rsidR="00A44F3D" w:rsidRDefault="00A44F3D" w:rsidP="00A44F3D">
      <w:r w:rsidRPr="00260AF5">
        <w:rPr>
          <w:b/>
        </w:rPr>
        <w:t>DP koostamise eesmärk</w:t>
      </w:r>
      <w:r>
        <w:t xml:space="preserve"> on </w:t>
      </w:r>
      <w:r w:rsidR="002E5C3E">
        <w:t xml:space="preserve">Suure-Jaani valla tööstuspargi arendamiseks ja funktsioneerimiseks vajalike ehitus-projekteerimistingimuste määramine. </w:t>
      </w:r>
      <w:r w:rsidR="00260AF5">
        <w:t xml:space="preserve">Tegemist on valla kehtivat üldplaneeringut muutva DP-ga. </w:t>
      </w:r>
    </w:p>
    <w:p w:rsidR="00485A25" w:rsidRDefault="00485A25" w:rsidP="00A44F3D">
      <w:r>
        <w:t>DP-ga soovitakse kavandada tootmis-, äri- ja transpordimaa ning elamumaa krundid. Planeeringuala maa jagatakse eramaa kruntide maaks (tootmis- ja ärimaa, elamumaa) ning avaliku kasutusega tänavate, platside, tehnorajatiste ja haljastuse maaks.</w:t>
      </w:r>
    </w:p>
    <w:p w:rsidR="006A397E" w:rsidRPr="006A397E" w:rsidRDefault="00260AF5" w:rsidP="006A397E">
      <w:r>
        <w:t>Keskkonnamõju hindamise ja keskkonnajuhtimissüsteemi seaduse (</w:t>
      </w:r>
      <w:proofErr w:type="spellStart"/>
      <w:r w:rsidR="006A397E" w:rsidRPr="006A397E">
        <w:t>KeHJS</w:t>
      </w:r>
      <w:proofErr w:type="spellEnd"/>
      <w:r>
        <w:t>)</w:t>
      </w:r>
      <w:r w:rsidR="006A397E">
        <w:rPr>
          <w:rStyle w:val="Allmrkuseviide"/>
        </w:rPr>
        <w:footnoteReference w:id="1"/>
      </w:r>
      <w:r w:rsidR="006A397E" w:rsidRPr="006A397E">
        <w:t xml:space="preserve"> § 40 lg 1 sätestab, et KSH aruanne on osa strateegilisest planeerimisdokumendist, seega ka </w:t>
      </w:r>
      <w:r w:rsidR="006A397E">
        <w:t>D</w:t>
      </w:r>
      <w:r w:rsidR="006A397E" w:rsidRPr="006A397E">
        <w:t>P-st.</w:t>
      </w:r>
    </w:p>
    <w:p w:rsidR="006A397E" w:rsidRPr="006A397E" w:rsidRDefault="006A397E" w:rsidP="006A397E">
      <w:r w:rsidRPr="00260AF5">
        <w:rPr>
          <w:b/>
        </w:rPr>
        <w:t xml:space="preserve">KSH </w:t>
      </w:r>
      <w:proofErr w:type="spellStart"/>
      <w:r w:rsidRPr="00260AF5">
        <w:rPr>
          <w:b/>
        </w:rPr>
        <w:t>eesmär</w:t>
      </w:r>
      <w:r w:rsidR="00485A25">
        <w:rPr>
          <w:b/>
        </w:rPr>
        <w:t>gi</w:t>
      </w:r>
      <w:r w:rsidR="00485A25">
        <w:t>sätestab</w:t>
      </w:r>
      <w:proofErr w:type="spellEnd"/>
      <w:r w:rsidRPr="006A397E">
        <w:t xml:space="preserve"> </w:t>
      </w:r>
      <w:proofErr w:type="spellStart"/>
      <w:r w:rsidRPr="006A397E">
        <w:t>KeHJS</w:t>
      </w:r>
      <w:r w:rsidR="00485A25">
        <w:t>-e</w:t>
      </w:r>
      <w:proofErr w:type="spellEnd"/>
      <w:r w:rsidR="00485A25">
        <w:t xml:space="preserve"> § 2 lg 2. KSH aruande peamine ülesanne on a</w:t>
      </w:r>
      <w:r w:rsidR="00485A25" w:rsidRPr="00485A25">
        <w:t xml:space="preserve">nda otsustajale teavet kavandatava tegevuse ja selle reaalsete alternatiivsete võimalustega kaasneva </w:t>
      </w:r>
      <w:r w:rsidR="00485A25">
        <w:t xml:space="preserve">eeldatavalt olulise </w:t>
      </w:r>
      <w:r w:rsidR="00485A25" w:rsidRPr="00485A25">
        <w:t>keskkonnamõju kohta ning kavandatavaks tegevuseks sobivaima lahendusvariandi valikuks, millega on võimalik vältida või vähendada ebasoodsat mõju keskkonna</w:t>
      </w:r>
      <w:r w:rsidR="00485A25">
        <w:t xml:space="preserve">le. </w:t>
      </w:r>
    </w:p>
    <w:p w:rsidR="00626D50" w:rsidRDefault="00626D50" w:rsidP="00962F85">
      <w:r w:rsidRPr="00626D50">
        <w:lastRenderedPageBreak/>
        <w:t xml:space="preserve">Käesolevas KSH aruandes ei dubleerita peatükke, mis on KSH programmi (vt </w:t>
      </w:r>
      <w:r w:rsidR="00014BA3">
        <w:fldChar w:fldCharType="begin"/>
      </w:r>
      <w:r>
        <w:instrText xml:space="preserve"> REF _Ref450721668 \r \h </w:instrText>
      </w:r>
      <w:r w:rsidR="00014BA3">
        <w:fldChar w:fldCharType="separate"/>
      </w:r>
      <w:r w:rsidR="002D6BFB">
        <w:t xml:space="preserve">Lisa 1. </w:t>
      </w:r>
      <w:r w:rsidR="00014BA3">
        <w:fldChar w:fldCharType="end"/>
      </w:r>
      <w:r w:rsidRPr="00626D50">
        <w:t xml:space="preserve">) koostamise käigus läbi töötatud, ega hinnata mõjusid, millega ei kaasne olulist negatiivset keskkonnamõju. Eelhinnang võimalike mõjude olulisuse hindamiseks on tehtud KSH programmi koostamise käigus ning tulemused kirjeldatud KSH programmi </w:t>
      </w:r>
      <w:r>
        <w:t>peatükkides4 ja 5</w:t>
      </w:r>
      <w:r w:rsidRPr="00626D50">
        <w:t xml:space="preserve">. </w:t>
      </w:r>
    </w:p>
    <w:p w:rsidR="00245F8A" w:rsidRDefault="00245F8A" w:rsidP="00962F85">
      <w:r>
        <w:t>DP koostamise ja KSH läbiviimise osapooled ning eksperdirühma koosseis vt KSH programmi ptk 2.</w:t>
      </w:r>
    </w:p>
    <w:p w:rsidR="00245F8A" w:rsidRDefault="00F131FB" w:rsidP="00962F85">
      <w:r>
        <w:t xml:space="preserve">Kavandatava tegevuse sisu on kirjeldatud DP seletuskirjas ja joonistel. </w:t>
      </w:r>
      <w:r w:rsidR="00245F8A">
        <w:t>Kavandatava tegevuse lühikirjeldus vt</w:t>
      </w:r>
      <w:r>
        <w:t xml:space="preserve"> ka</w:t>
      </w:r>
      <w:r w:rsidR="00245F8A">
        <w:t xml:space="preserve"> KSH programmi ptk 3. </w:t>
      </w:r>
    </w:p>
    <w:p w:rsidR="00245F8A" w:rsidRDefault="00922232" w:rsidP="00962F85">
      <w:r>
        <w:t>Eeldatavalt mõjutatava keskkonna (</w:t>
      </w:r>
      <w:r w:rsidR="00245F8A">
        <w:t>KSH käsitlusala</w:t>
      </w:r>
      <w:r>
        <w:t>)</w:t>
      </w:r>
      <w:r w:rsidR="00245F8A">
        <w:t xml:space="preserve"> kirjeldus ja mõjuala ulatus koos eelhinnanguga vt KSH programmi ptk 4. </w:t>
      </w:r>
    </w:p>
    <w:p w:rsidR="00245F8A" w:rsidRDefault="00245F8A" w:rsidP="00962F85">
      <w:r>
        <w:t>Eeldatavalt kaasnev keskkonnamõju, sh mõjuallikad ja mõjutatavad keskkonnaelemendid, vt KSH programmi ptk</w:t>
      </w:r>
      <w:r w:rsidR="00922232">
        <w:t>-d</w:t>
      </w:r>
      <w:r>
        <w:t xml:space="preserve"> 5</w:t>
      </w:r>
      <w:r w:rsidR="00922232">
        <w:t>.1 ja 5.2</w:t>
      </w:r>
      <w:r>
        <w:t xml:space="preserve">. </w:t>
      </w:r>
    </w:p>
    <w:p w:rsidR="00922232" w:rsidRDefault="00922232" w:rsidP="00962F85">
      <w:r>
        <w:t xml:space="preserve">Piiriülese keskkonnamõju esinemise võimalikkus vt KSH programmi ptk 5.3. </w:t>
      </w:r>
    </w:p>
    <w:p w:rsidR="00245F8A" w:rsidRDefault="00245F8A" w:rsidP="00962F85">
      <w:r>
        <w:t xml:space="preserve">KSH läbiviimise metoodika </w:t>
      </w:r>
      <w:r w:rsidR="00922232">
        <w:t xml:space="preserve">(mõju prognoosimise meetodite) kirjeldus </w:t>
      </w:r>
      <w:r>
        <w:t xml:space="preserve">vt KSH programmi ptk 6. </w:t>
      </w:r>
    </w:p>
    <w:p w:rsidR="00245F8A" w:rsidRDefault="00245F8A" w:rsidP="00962F85">
      <w:r>
        <w:t xml:space="preserve">DP koostamise ja KSH läbiviimise </w:t>
      </w:r>
      <w:r w:rsidR="00EB425B">
        <w:t xml:space="preserve">ning menetlemise </w:t>
      </w:r>
      <w:r>
        <w:t xml:space="preserve">eeldatav ajakava vt KSH programmi ptk 7. </w:t>
      </w:r>
    </w:p>
    <w:p w:rsidR="00245F8A" w:rsidRDefault="00245F8A" w:rsidP="00962F85">
      <w:r>
        <w:t xml:space="preserve">Ülevaade seisukohtadest KSH programmile ja programmi avalikustamise tulemustest vt KSH programmi ptk 8. </w:t>
      </w:r>
    </w:p>
    <w:p w:rsidR="002D3A0F" w:rsidRDefault="002D3A0F" w:rsidP="00962F85">
      <w:r>
        <w:t xml:space="preserve">Suure-Jaani valla tööstuspargi DP KSH programm kiideti heaks Keskkonnaameti </w:t>
      </w:r>
      <w:r w:rsidR="00F90400">
        <w:t>08.06.2016 kirjaga</w:t>
      </w:r>
      <w:r w:rsidR="00F90400" w:rsidRPr="00F90400">
        <w:t xml:space="preserve"> nr 6-5/16/171-2</w:t>
      </w:r>
      <w:r w:rsidR="00F90400">
        <w:t xml:space="preserve"> –</w:t>
      </w:r>
      <w:r>
        <w:t xml:space="preserve"> vt </w:t>
      </w:r>
      <w:r w:rsidR="00014BA3">
        <w:fldChar w:fldCharType="begin"/>
      </w:r>
      <w:r>
        <w:instrText xml:space="preserve"> REF _Ref447625621 \r \h </w:instrText>
      </w:r>
      <w:r w:rsidR="00014BA3">
        <w:fldChar w:fldCharType="separate"/>
      </w:r>
      <w:r w:rsidR="002D6BFB">
        <w:t xml:space="preserve">Lisa 2. </w:t>
      </w:r>
      <w:r w:rsidR="00014BA3">
        <w:fldChar w:fldCharType="end"/>
      </w:r>
    </w:p>
    <w:p w:rsidR="00245F8A" w:rsidRPr="001D34C7" w:rsidRDefault="00245F8A" w:rsidP="00477D2F">
      <w:pPr>
        <w:keepNext/>
        <w:rPr>
          <w:b/>
        </w:rPr>
      </w:pPr>
      <w:r w:rsidRPr="000E37EA">
        <w:rPr>
          <w:b/>
        </w:rPr>
        <w:t>KSH eelhindamise tulemused</w:t>
      </w:r>
    </w:p>
    <w:p w:rsidR="00245F8A" w:rsidRDefault="00ED0453" w:rsidP="00962F85">
      <w:r>
        <w:t xml:space="preserve">KSH programmi koostamise mahus läbi viidud eelhinnangu </w:t>
      </w:r>
      <w:r w:rsidRPr="004945DB">
        <w:t>(vt</w:t>
      </w:r>
      <w:r>
        <w:t xml:space="preserve"> KSH programmi ptk 4</w:t>
      </w:r>
      <w:r w:rsidRPr="004945DB">
        <w:t>)</w:t>
      </w:r>
      <w:r>
        <w:t xml:space="preserve"> käigus on tuvastatud, et </w:t>
      </w:r>
      <w:r w:rsidRPr="004945DB">
        <w:rPr>
          <w:b/>
        </w:rPr>
        <w:t>planeeringualal ja selle läheduses</w:t>
      </w:r>
      <w:r>
        <w:rPr>
          <w:b/>
        </w:rPr>
        <w:t xml:space="preserve"> (</w:t>
      </w:r>
      <w:r w:rsidR="00F131FB">
        <w:rPr>
          <w:b/>
        </w:rPr>
        <w:t>eeldataval mõjualal</w:t>
      </w:r>
      <w:r>
        <w:rPr>
          <w:b/>
        </w:rPr>
        <w:t>)</w:t>
      </w:r>
      <w:r w:rsidRPr="004945DB">
        <w:rPr>
          <w:b/>
        </w:rPr>
        <w:t xml:space="preserve"> ei paikne kaitstavaid loodusobjekte,</w:t>
      </w:r>
      <w:r>
        <w:rPr>
          <w:b/>
        </w:rPr>
        <w:t xml:space="preserve"> Natura 2000 alasid,</w:t>
      </w:r>
      <w:r w:rsidRPr="004945DB">
        <w:rPr>
          <w:b/>
        </w:rPr>
        <w:t xml:space="preserve"> kultuuriväärtusi, pärandkultuuriobjekte</w:t>
      </w:r>
      <w:r>
        <w:rPr>
          <w:b/>
        </w:rPr>
        <w:t>, rohevõrgustikku, miljööväärtuslikke hoonestusalasid (miljööalasid),</w:t>
      </w:r>
      <w:r w:rsidRPr="004945DB">
        <w:rPr>
          <w:b/>
        </w:rPr>
        <w:t xml:space="preserve"> maardlaid</w:t>
      </w:r>
      <w:r>
        <w:rPr>
          <w:b/>
        </w:rPr>
        <w:t xml:space="preserve"> ja </w:t>
      </w:r>
      <w:proofErr w:type="spellStart"/>
      <w:r>
        <w:rPr>
          <w:b/>
        </w:rPr>
        <w:t>pinnaveekogusid</w:t>
      </w:r>
      <w:r w:rsidRPr="004945DB">
        <w:t>,</w:t>
      </w:r>
      <w:r w:rsidRPr="00B05DE4">
        <w:rPr>
          <w:b/>
        </w:rPr>
        <w:t>millele</w:t>
      </w:r>
      <w:proofErr w:type="spellEnd"/>
      <w:r w:rsidRPr="00B05DE4">
        <w:rPr>
          <w:b/>
        </w:rPr>
        <w:t xml:space="preserve"> võiks avalduda o</w:t>
      </w:r>
      <w:r>
        <w:rPr>
          <w:b/>
        </w:rPr>
        <w:t xml:space="preserve">luline negatiivne </w:t>
      </w:r>
      <w:proofErr w:type="spellStart"/>
      <w:r>
        <w:rPr>
          <w:b/>
        </w:rPr>
        <w:t>keskkonnamõju.Seetõttupuudub</w:t>
      </w:r>
      <w:proofErr w:type="spellEnd"/>
      <w:r>
        <w:rPr>
          <w:b/>
        </w:rPr>
        <w:t xml:space="preserve"> vajadus nende</w:t>
      </w:r>
      <w:r w:rsidRPr="004945DB">
        <w:rPr>
          <w:b/>
        </w:rPr>
        <w:t xml:space="preserve"> mõjutatava</w:t>
      </w:r>
      <w:r>
        <w:rPr>
          <w:b/>
        </w:rPr>
        <w:t>te</w:t>
      </w:r>
      <w:r w:rsidRPr="004945DB">
        <w:rPr>
          <w:b/>
        </w:rPr>
        <w:t xml:space="preserve"> keskkonnaelement</w:t>
      </w:r>
      <w:r>
        <w:rPr>
          <w:b/>
        </w:rPr>
        <w:t>id</w:t>
      </w:r>
      <w:r w:rsidRPr="004945DB">
        <w:rPr>
          <w:b/>
        </w:rPr>
        <w:t xml:space="preserve">e </w:t>
      </w:r>
      <w:proofErr w:type="spellStart"/>
      <w:r w:rsidRPr="004945DB">
        <w:rPr>
          <w:b/>
        </w:rPr>
        <w:t>käsitle</w:t>
      </w:r>
      <w:r>
        <w:rPr>
          <w:b/>
        </w:rPr>
        <w:t>miseks</w:t>
      </w:r>
      <w:r w:rsidRPr="004945DB">
        <w:rPr>
          <w:b/>
        </w:rPr>
        <w:t>KSH</w:t>
      </w:r>
      <w:proofErr w:type="spellEnd"/>
      <w:r w:rsidRPr="004945DB">
        <w:rPr>
          <w:b/>
        </w:rPr>
        <w:t xml:space="preserve"> aruandes.</w:t>
      </w:r>
      <w:r>
        <w:t xml:space="preserve"> Muus osas lähtutakse KSH aruande koostamisel </w:t>
      </w:r>
      <w:proofErr w:type="spellStart"/>
      <w:r>
        <w:t>KeHJS-i</w:t>
      </w:r>
      <w:proofErr w:type="spellEnd"/>
      <w:r>
        <w:t xml:space="preserve"> § 40 lõikest 4, st käsitletakse kavandatava tegevuse mõju keskkonnale, sealhulgas inimese tervisele ning sotsiaalsetele vajadustele ja varale, bioloogilisele mitmekesisusele, populatsioonidele, taimedele, loomadele, pinnasele, välisõhu </w:t>
      </w:r>
      <w:r w:rsidR="00844FA1">
        <w:t>kvaliteedile, müraolukorrale</w:t>
      </w:r>
      <w:r>
        <w:t xml:space="preserve"> ja väärtuslikule maastikule</w:t>
      </w:r>
      <w:r w:rsidR="00844FA1">
        <w:t xml:space="preserve"> (sh vaadetele)</w:t>
      </w:r>
      <w:r>
        <w:t xml:space="preserve"> ning antakse hinnang jäätmetekke võimaluste kohta. </w:t>
      </w:r>
    </w:p>
    <w:p w:rsidR="000E37EA" w:rsidRPr="000E37EA" w:rsidRDefault="000E37EA" w:rsidP="00962F85">
      <w:pPr>
        <w:rPr>
          <w:b/>
        </w:rPr>
      </w:pPr>
      <w:r>
        <w:rPr>
          <w:b/>
        </w:rPr>
        <w:t xml:space="preserve">DP ja </w:t>
      </w:r>
      <w:r w:rsidRPr="000E37EA">
        <w:rPr>
          <w:b/>
        </w:rPr>
        <w:t xml:space="preserve">KSH </w:t>
      </w:r>
      <w:r>
        <w:rPr>
          <w:b/>
        </w:rPr>
        <w:t xml:space="preserve">menetluse </w:t>
      </w:r>
      <w:r w:rsidRPr="000E37EA">
        <w:rPr>
          <w:b/>
        </w:rPr>
        <w:t xml:space="preserve">korraldamine </w:t>
      </w:r>
    </w:p>
    <w:p w:rsidR="006A6CD1" w:rsidRDefault="00260AF5" w:rsidP="00962F85">
      <w:r>
        <w:t>Suure-Jaani valla tööstuspargi</w:t>
      </w:r>
      <w:r w:rsidR="006A397E">
        <w:t xml:space="preserve"> DP</w:t>
      </w:r>
      <w:r w:rsidR="006A397E" w:rsidRPr="006A397E">
        <w:t xml:space="preserve"> koostamise</w:t>
      </w:r>
      <w:r w:rsidR="00D16113">
        <w:t xml:space="preserve"> ja KSH</w:t>
      </w:r>
      <w:r w:rsidR="006A397E" w:rsidRPr="006A397E">
        <w:t xml:space="preserve"> </w:t>
      </w:r>
      <w:proofErr w:type="spellStart"/>
      <w:r w:rsidR="006A397E" w:rsidRPr="006A397E">
        <w:t>algataja</w:t>
      </w:r>
      <w:r>
        <w:t>ning</w:t>
      </w:r>
      <w:proofErr w:type="spellEnd"/>
      <w:r>
        <w:t xml:space="preserve"> DP </w:t>
      </w:r>
      <w:r w:rsidRPr="006A397E">
        <w:t xml:space="preserve">kehtestaja </w:t>
      </w:r>
      <w:r w:rsidR="006A397E">
        <w:t xml:space="preserve">on </w:t>
      </w:r>
      <w:r>
        <w:t xml:space="preserve">Suure-Jaani </w:t>
      </w:r>
      <w:proofErr w:type="spellStart"/>
      <w:r>
        <w:t>Vallavolikogu</w:t>
      </w:r>
      <w:r w:rsidR="00D16113">
        <w:t>.</w:t>
      </w:r>
      <w:r w:rsidR="006A397E">
        <w:t>D</w:t>
      </w:r>
      <w:r w:rsidR="006A397E" w:rsidRPr="006A397E">
        <w:t>P</w:t>
      </w:r>
      <w:proofErr w:type="spellEnd"/>
      <w:r w:rsidR="006A397E" w:rsidRPr="006A397E">
        <w:t xml:space="preserve"> koostamise </w:t>
      </w:r>
      <w:r>
        <w:t xml:space="preserve">ja KSH </w:t>
      </w:r>
      <w:r w:rsidR="006A397E" w:rsidRPr="006A397E">
        <w:t xml:space="preserve">korraldaja </w:t>
      </w:r>
      <w:r w:rsidR="006A397E">
        <w:t xml:space="preserve">on </w:t>
      </w:r>
      <w:r>
        <w:t>Suure-Jaani Vallavalitsus</w:t>
      </w:r>
      <w:r w:rsidR="006A6CD1">
        <w:t xml:space="preserve"> (aadress: </w:t>
      </w:r>
      <w:r w:rsidR="00962F85">
        <w:t>Lembitu 42, Suure-Jaani, 71502 Viljandimaa</w:t>
      </w:r>
      <w:r w:rsidR="006A6CD1">
        <w:t>)</w:t>
      </w:r>
      <w:r w:rsidR="006A397E">
        <w:t xml:space="preserve">. </w:t>
      </w:r>
      <w:r w:rsidR="006A6CD1">
        <w:t>D</w:t>
      </w:r>
      <w:r w:rsidR="006A6CD1" w:rsidRPr="006A6CD1">
        <w:t xml:space="preserve">P </w:t>
      </w:r>
      <w:r w:rsidR="00D16113" w:rsidRPr="006A6CD1">
        <w:t xml:space="preserve">koostamise </w:t>
      </w:r>
      <w:r w:rsidR="006A6CD1">
        <w:t xml:space="preserve">ja </w:t>
      </w:r>
      <w:proofErr w:type="spellStart"/>
      <w:r w:rsidR="006A6CD1">
        <w:t>KSH</w:t>
      </w:r>
      <w:r w:rsidR="00D16113">
        <w:t>menetluse</w:t>
      </w:r>
      <w:proofErr w:type="spellEnd"/>
      <w:r w:rsidR="006A6CD1" w:rsidRPr="006A6CD1">
        <w:t xml:space="preserve"> ja dokumentidega on võimalik tutvuda </w:t>
      </w:r>
      <w:r>
        <w:t>Suure-Jaani Vallavalitsuse</w:t>
      </w:r>
      <w:r w:rsidR="006A6CD1" w:rsidRPr="006A6CD1">
        <w:t xml:space="preserve"> veebilehel </w:t>
      </w:r>
      <w:r w:rsidRPr="00260AF5">
        <w:t xml:space="preserve">http://www.suure-jaani.ee/detailplaneeringud </w:t>
      </w:r>
      <w:r w:rsidR="006A6CD1">
        <w:t>(</w:t>
      </w:r>
      <w:r w:rsidR="004022F7">
        <w:t xml:space="preserve">aadressi </w:t>
      </w:r>
      <w:r w:rsidR="006A6CD1">
        <w:t xml:space="preserve">täpsustatakse </w:t>
      </w:r>
      <w:r>
        <w:t xml:space="preserve">vajadusel </w:t>
      </w:r>
      <w:r w:rsidR="002A1D2E">
        <w:t xml:space="preserve">DP ja KSH </w:t>
      </w:r>
      <w:r w:rsidR="006A6CD1">
        <w:t>avalikustamise teadetes)</w:t>
      </w:r>
      <w:r w:rsidR="006A6CD1" w:rsidRPr="006A6CD1">
        <w:t xml:space="preserve">. </w:t>
      </w:r>
    </w:p>
    <w:p w:rsidR="006A6CD1" w:rsidRDefault="006A6CD1" w:rsidP="006A397E">
      <w:r w:rsidRPr="006A6CD1">
        <w:t xml:space="preserve">Täiendavat </w:t>
      </w:r>
      <w:proofErr w:type="spellStart"/>
      <w:r>
        <w:t>teavet</w:t>
      </w:r>
      <w:r w:rsidR="00260AF5">
        <w:t>Suure-Jaani</w:t>
      </w:r>
      <w:proofErr w:type="spellEnd"/>
      <w:r w:rsidR="00260AF5">
        <w:t xml:space="preserve"> valla tööstuspargi</w:t>
      </w:r>
      <w:r>
        <w:t xml:space="preserve"> D</w:t>
      </w:r>
      <w:r w:rsidRPr="006A6CD1">
        <w:t xml:space="preserve">P </w:t>
      </w:r>
      <w:r w:rsidR="005A6831" w:rsidRPr="006A6CD1">
        <w:t xml:space="preserve">koostamise korraldamise </w:t>
      </w:r>
      <w:r w:rsidRPr="006A6CD1">
        <w:t xml:space="preserve">ja KSH korraldamise kohta saab </w:t>
      </w:r>
      <w:r w:rsidR="00260AF5">
        <w:t>Suure-Jaani Vallavalitsusest</w:t>
      </w:r>
      <w:r w:rsidRPr="006A6CD1">
        <w:t xml:space="preserve">: </w:t>
      </w:r>
    </w:p>
    <w:p w:rsidR="006A6CD1" w:rsidRPr="00B85897" w:rsidRDefault="006A6CD1" w:rsidP="00223379">
      <w:pPr>
        <w:pStyle w:val="Loendilik"/>
        <w:numPr>
          <w:ilvl w:val="0"/>
          <w:numId w:val="5"/>
        </w:numPr>
        <w:spacing w:after="120"/>
        <w:ind w:left="714" w:hanging="357"/>
        <w:contextualSpacing w:val="0"/>
      </w:pPr>
      <w:r w:rsidRPr="00B85897">
        <w:t>DP koostamise korraldamise kontaktisik on</w:t>
      </w:r>
      <w:r w:rsidR="00962F85">
        <w:t xml:space="preserve"> valla arhitekt Avo Järve; tel 435 5431, e-post: </w:t>
      </w:r>
      <w:proofErr w:type="spellStart"/>
      <w:r w:rsidR="00962F85">
        <w:t>avo.jarve@suure-jaani.ee</w:t>
      </w:r>
      <w:proofErr w:type="spellEnd"/>
      <w:r w:rsidR="001E6069" w:rsidRPr="00B85897">
        <w:t xml:space="preserve">; </w:t>
      </w:r>
    </w:p>
    <w:p w:rsidR="0061601D" w:rsidRPr="002A433E" w:rsidRDefault="006A6CD1" w:rsidP="00223379">
      <w:pPr>
        <w:pStyle w:val="Loendilik"/>
        <w:numPr>
          <w:ilvl w:val="0"/>
          <w:numId w:val="5"/>
        </w:numPr>
        <w:spacing w:after="120"/>
        <w:ind w:left="714" w:hanging="357"/>
        <w:contextualSpacing w:val="0"/>
      </w:pPr>
      <w:r w:rsidRPr="00A74C23">
        <w:t xml:space="preserve">KSH korraldamise kontaktisik on </w:t>
      </w:r>
      <w:r w:rsidR="00962F85">
        <w:t xml:space="preserve">valla keskkonnanõunik Tiiu </w:t>
      </w:r>
      <w:proofErr w:type="spellStart"/>
      <w:r w:rsidR="00962F85">
        <w:t>Umal</w:t>
      </w:r>
      <w:proofErr w:type="spellEnd"/>
      <w:r w:rsidRPr="00A74C23">
        <w:t xml:space="preserve">; </w:t>
      </w:r>
      <w:r w:rsidR="00A74C23" w:rsidRPr="00A74C23">
        <w:t>telefon</w:t>
      </w:r>
      <w:r w:rsidR="00962F85">
        <w:t>id</w:t>
      </w:r>
      <w:r w:rsidR="00A74C23">
        <w:t>:</w:t>
      </w:r>
      <w:r w:rsidR="00962F85">
        <w:t>435 5435 ja 534 20340</w:t>
      </w:r>
      <w:r w:rsidR="00A74C23" w:rsidRPr="00A74C23">
        <w:t>, e-post</w:t>
      </w:r>
      <w:r w:rsidR="00A74C23">
        <w:t xml:space="preserve">: </w:t>
      </w:r>
      <w:proofErr w:type="spellStart"/>
      <w:r w:rsidR="00962F85">
        <w:t>tiiu.umal</w:t>
      </w:r>
      <w:r w:rsidR="00A74C23">
        <w:t>@</w:t>
      </w:r>
      <w:r w:rsidR="00962F85">
        <w:t>suure-jaani</w:t>
      </w:r>
      <w:r w:rsidR="00A74C23">
        <w:t>.ee</w:t>
      </w:r>
      <w:proofErr w:type="spellEnd"/>
      <w:r w:rsidR="00A74C23">
        <w:t>.</w:t>
      </w:r>
    </w:p>
    <w:p w:rsidR="00F131FB" w:rsidRDefault="00F131FB" w:rsidP="00F131FB">
      <w:pPr>
        <w:pStyle w:val="Pealkiri1"/>
      </w:pPr>
      <w:bookmarkStart w:id="11" w:name="_Toc455584674"/>
      <w:r w:rsidRPr="00F131FB">
        <w:lastRenderedPageBreak/>
        <w:t>Planeeringu seos muude asjakohaste strateegiliste planeerimisdokumentidega</w:t>
      </w:r>
      <w:bookmarkEnd w:id="11"/>
    </w:p>
    <w:p w:rsidR="002647EB" w:rsidRPr="006A7739" w:rsidRDefault="002647EB" w:rsidP="002647EB">
      <w:pPr>
        <w:pStyle w:val="Pealkiri2"/>
      </w:pPr>
      <w:bookmarkStart w:id="12" w:name="_Ref450649639"/>
      <w:bookmarkStart w:id="13" w:name="_Toc455584675"/>
      <w:r w:rsidRPr="006A7739">
        <w:t>Viljandi maakonnaplaneering</w:t>
      </w:r>
      <w:bookmarkEnd w:id="12"/>
      <w:bookmarkEnd w:id="13"/>
    </w:p>
    <w:p w:rsidR="00D90F6D" w:rsidRDefault="005C2661" w:rsidP="00D90F6D">
      <w:r>
        <w:t>Koostatava Viljandi maakonnaplaneeringu (MP)</w:t>
      </w:r>
      <w:r w:rsidR="005A39A5">
        <w:rPr>
          <w:rStyle w:val="Allmrkuseviide"/>
        </w:rPr>
        <w:footnoteReference w:id="2"/>
      </w:r>
      <w:r>
        <w:t xml:space="preserve"> kohaselt on Suure-Jaani linn piirkondlik teenuskeskus. </w:t>
      </w:r>
      <w:r w:rsidR="00D90F6D">
        <w:t>MP seletuskirjas (ptk 3.5) on välja toodud, et majanduskeskkonna arendamine on vajalik töökohtade säilitamisel ja loomisel, et maakonnas tuleb tagada positiivne ettevõtluskeskkond ning valmisolek uuendusteks ning et tööstusettevõtted on Viljandi maakonna olulisemad tööandjad.</w:t>
      </w:r>
    </w:p>
    <w:p w:rsidR="003B1087" w:rsidRDefault="00D90F6D" w:rsidP="005D0EE7">
      <w:r>
        <w:t xml:space="preserve">MP-ga kavandatakse uus ettevõtlus- ja tootmisala Suure-Jaani linna põhjapiirile – vt </w:t>
      </w:r>
      <w:r w:rsidR="00014BA3">
        <w:fldChar w:fldCharType="begin"/>
      </w:r>
      <w:r>
        <w:instrText xml:space="preserve"> REF _Ref450645637 \h </w:instrText>
      </w:r>
      <w:r w:rsidR="00014BA3">
        <w:fldChar w:fldCharType="separate"/>
      </w:r>
      <w:r w:rsidR="002D6BFB">
        <w:t xml:space="preserve">Joonis </w:t>
      </w:r>
      <w:r w:rsidR="002D6BFB">
        <w:rPr>
          <w:noProof/>
        </w:rPr>
        <w:t>1</w:t>
      </w:r>
      <w:r w:rsidR="00014BA3">
        <w:fldChar w:fldCharType="end"/>
      </w:r>
      <w:r>
        <w:t xml:space="preserve">. Tegemist on sama piirkonnaga, mille kohta koostatakse käesolevat DP-d ja KSH-d. </w:t>
      </w:r>
    </w:p>
    <w:p w:rsidR="00EF231B" w:rsidRDefault="00EF231B" w:rsidP="005D0EE7">
      <w:r w:rsidRPr="00EF231B">
        <w:rPr>
          <w:noProof/>
          <w:lang w:eastAsia="et-EE"/>
        </w:rPr>
        <w:drawing>
          <wp:inline distT="0" distB="0" distL="0" distR="0">
            <wp:extent cx="3828571" cy="2933333"/>
            <wp:effectExtent l="19050" t="19050" r="19685"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828571" cy="2933333"/>
                    </a:xfrm>
                    <a:prstGeom prst="rect">
                      <a:avLst/>
                    </a:prstGeom>
                    <a:ln>
                      <a:solidFill>
                        <a:schemeClr val="bg1">
                          <a:lumMod val="75000"/>
                        </a:schemeClr>
                      </a:solidFill>
                    </a:ln>
                  </pic:spPr>
                </pic:pic>
              </a:graphicData>
            </a:graphic>
          </wp:inline>
        </w:drawing>
      </w:r>
    </w:p>
    <w:p w:rsidR="00EF231B" w:rsidRDefault="000A6BFE" w:rsidP="000A6BFE">
      <w:pPr>
        <w:pStyle w:val="Pealdis"/>
      </w:pPr>
      <w:bookmarkStart w:id="14" w:name="_Ref450645637"/>
      <w:r>
        <w:t xml:space="preserve">Joonis </w:t>
      </w:r>
      <w:r w:rsidR="00014BA3">
        <w:fldChar w:fldCharType="begin"/>
      </w:r>
      <w:r w:rsidR="002D6BFB">
        <w:instrText xml:space="preserve"> SEQ Joonis \* ARABIC </w:instrText>
      </w:r>
      <w:r w:rsidR="00014BA3">
        <w:fldChar w:fldCharType="separate"/>
      </w:r>
      <w:r w:rsidR="002D6BFB">
        <w:rPr>
          <w:noProof/>
        </w:rPr>
        <w:t>1</w:t>
      </w:r>
      <w:r w:rsidR="00014BA3">
        <w:rPr>
          <w:noProof/>
        </w:rPr>
        <w:fldChar w:fldCharType="end"/>
      </w:r>
      <w:bookmarkEnd w:id="14"/>
      <w:r>
        <w:t>. Väljavõte koostatava Viljandi maakonnaplaneeringu kaardist „Asustusstruktuur ja tehnilised võrgustikud“. Koostatava DP kontekstis olulisemad leppemärgid: roosakaslilla ruudustik – planeeritav ettevõtlus- ja tootmisala; tumesinine ruut – rekonstrueeritav alajaam; roosa teelõik – olemasolev kergliiklustee</w:t>
      </w:r>
    </w:p>
    <w:p w:rsidR="005A39A5" w:rsidRDefault="005A39A5" w:rsidP="005D0EE7">
      <w:r>
        <w:t xml:space="preserve">Eeltoodust lähtudes </w:t>
      </w:r>
      <w:r w:rsidR="006A7739">
        <w:t>on</w:t>
      </w:r>
      <w:r>
        <w:t xml:space="preserve"> Suure-Jaani tööstusala DP </w:t>
      </w:r>
      <w:r w:rsidR="006A7739">
        <w:t>kooskõlas</w:t>
      </w:r>
      <w:r>
        <w:t xml:space="preserve"> koostatava MP</w:t>
      </w:r>
      <w:r w:rsidR="00843110">
        <w:t xml:space="preserve"> põhimõtete</w:t>
      </w:r>
      <w:r>
        <w:t xml:space="preserve">ga. </w:t>
      </w:r>
    </w:p>
    <w:p w:rsidR="002E1AAC" w:rsidRDefault="00242D88" w:rsidP="005D0EE7">
      <w:proofErr w:type="spellStart"/>
      <w:r>
        <w:t>K</w:t>
      </w:r>
      <w:r w:rsidR="005D0EE7" w:rsidRPr="00490065">
        <w:t>oostatavasViljandi</w:t>
      </w:r>
      <w:proofErr w:type="spellEnd"/>
      <w:r w:rsidR="005D0EE7" w:rsidRPr="00490065">
        <w:t xml:space="preserve"> maakonnaplaneeringus </w:t>
      </w:r>
      <w:r>
        <w:t xml:space="preserve">on </w:t>
      </w:r>
      <w:r w:rsidR="005D0EE7" w:rsidRPr="00490065">
        <w:t>Suure-Jaani linn koos lähiümbrusega määratud maakondliku tähtsusega väärtuslikuks maastikuks</w:t>
      </w:r>
      <w:r w:rsidR="006A7739">
        <w:t xml:space="preserve">. Kavandatava tegevuse võimaliku mõju hinnang väärtuslikule maastikule vt ptk </w:t>
      </w:r>
      <w:r w:rsidR="00014BA3">
        <w:fldChar w:fldCharType="begin"/>
      </w:r>
      <w:r w:rsidR="006A7739">
        <w:instrText xml:space="preserve"> REF _Ref450646949 \r \h </w:instrText>
      </w:r>
      <w:r w:rsidR="00014BA3">
        <w:fldChar w:fldCharType="separate"/>
      </w:r>
      <w:r w:rsidR="002D6BFB">
        <w:t xml:space="preserve">3.2.1. </w:t>
      </w:r>
      <w:r w:rsidR="00014BA3">
        <w:fldChar w:fldCharType="end"/>
      </w:r>
    </w:p>
    <w:p w:rsidR="002647EB" w:rsidRPr="00C12446" w:rsidRDefault="002647EB" w:rsidP="002647EB">
      <w:pPr>
        <w:pStyle w:val="Pealkiri2"/>
      </w:pPr>
      <w:bookmarkStart w:id="15" w:name="_Ref453761607"/>
      <w:bookmarkStart w:id="16" w:name="_Ref453850427"/>
      <w:bookmarkStart w:id="17" w:name="_Toc455584676"/>
      <w:r w:rsidRPr="00C12446">
        <w:t>Suure-Jaani valla üldplaneering</w:t>
      </w:r>
      <w:bookmarkEnd w:id="15"/>
      <w:bookmarkEnd w:id="16"/>
      <w:bookmarkEnd w:id="17"/>
    </w:p>
    <w:p w:rsidR="002647EB" w:rsidRDefault="00F61FF1" w:rsidP="002647EB">
      <w:r>
        <w:t xml:space="preserve">Suure-Jaani valla üldplaneeringu (ÜP) koostamine algatati veebruaris 2007 ning ÜP kehtestati vallavolikogu </w:t>
      </w:r>
      <w:r w:rsidRPr="00F61FF1">
        <w:t>27.</w:t>
      </w:r>
      <w:r>
        <w:t>11.</w:t>
      </w:r>
      <w:r w:rsidRPr="00F61FF1">
        <w:t xml:space="preserve">2008 </w:t>
      </w:r>
      <w:r>
        <w:t xml:space="preserve">otsusega </w:t>
      </w:r>
      <w:r w:rsidRPr="00F61FF1">
        <w:t>nr 136</w:t>
      </w:r>
      <w:r>
        <w:t xml:space="preserve">. </w:t>
      </w:r>
    </w:p>
    <w:p w:rsidR="00BE28F0" w:rsidRDefault="00F61FF1" w:rsidP="002647EB">
      <w:r>
        <w:lastRenderedPageBreak/>
        <w:t xml:space="preserve">ÜP kohaselt on käsitletava </w:t>
      </w:r>
      <w:r w:rsidR="00712F39">
        <w:t xml:space="preserve">DP </w:t>
      </w:r>
      <w:r>
        <w:t>maa-ala põhikasutusotstarbeks</w:t>
      </w:r>
      <w:r>
        <w:rPr>
          <w:rStyle w:val="Allmrkuseviide"/>
        </w:rPr>
        <w:footnoteReference w:id="3"/>
      </w:r>
      <w:r>
        <w:t xml:space="preserve"> (juhtotstarbeks) määratud elamumaa (E2)</w:t>
      </w:r>
      <w:r w:rsidR="00712F39">
        <w:t>, lõunaosas vähesel määral segahoonestusala (S) ja riigikaitsemaa (R)</w:t>
      </w:r>
      <w:r w:rsidR="00044BB2">
        <w:t xml:space="preserve"> – vt </w:t>
      </w:r>
      <w:r w:rsidR="00014BA3">
        <w:fldChar w:fldCharType="begin"/>
      </w:r>
      <w:r w:rsidR="00044BB2">
        <w:instrText xml:space="preserve"> REF _Ref450575108 \h </w:instrText>
      </w:r>
      <w:r w:rsidR="00014BA3">
        <w:fldChar w:fldCharType="separate"/>
      </w:r>
      <w:r w:rsidR="002D6BFB">
        <w:t xml:space="preserve">Joonis </w:t>
      </w:r>
      <w:r w:rsidR="002D6BFB">
        <w:rPr>
          <w:noProof/>
        </w:rPr>
        <w:t>2</w:t>
      </w:r>
      <w:r w:rsidR="00014BA3">
        <w:fldChar w:fldCharType="end"/>
      </w:r>
      <w:r>
        <w:t xml:space="preserve">. </w:t>
      </w:r>
      <w:r w:rsidR="00044BB2">
        <w:t>Lubatud kõrvalkasutustena on</w:t>
      </w:r>
      <w:r w:rsidR="00712F39">
        <w:t xml:space="preserve"> ÜP seletuskirjas</w:t>
      </w:r>
      <w:r w:rsidR="00044BB2">
        <w:t xml:space="preserve"> märgitud üldkasutatav maa, transpordimaa, kaitsealune maa ja maatulundusmaa (metsakasvatuseks). </w:t>
      </w:r>
    </w:p>
    <w:p w:rsidR="00BE28F0" w:rsidRDefault="00014BA3" w:rsidP="002647EB">
      <w:r>
        <w:rPr>
          <w:noProof/>
          <w:lang w:eastAsia="et-EE"/>
        </w:rPr>
        <w:pict>
          <v:shape id="Freeform 10" o:spid="_x0000_s1026" style="position:absolute;left:0;text-align:left;margin-left:72.5pt;margin-top:45.4pt;width:153pt;height:209.4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1943100,2659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" path="m129540,579120l541020,762000,601980,640080r83820,30480l998220,r243840,289560l1371600,525780r-45720,160020l1417320,1188720r243840,-22860l1943100,2141220r-213360,121920l1836420,2316480r91440,83820l1927860,2400300r-7620,106680l1760220,2659380r-53340,-30480l1699260,2324100r-228600,83820l1371600,2103120r-83820,-129540l1432560,1828800,,1135380,228600,739140,76200,670560r53340,-91440xe" filled="f" strokecolor="#0070c0" strokeweight="2.25pt">
            <v:stroke joinstyle="miter"/>
            <v:path arrowok="t" o:connecttype="custom" o:connectlocs="129540,579120;541020,762000;601980,640080;685800,670560;998220,0;1242060,289560;1371600,525780;1325880,685800;1417320,1188720;1661160,1165860;1943100,2141220;1729740,2263140;1836420,2316480;1927860,2400300;1927860,2400300;1920240,2506980;1760220,2659380;1706880,2628900;1699260,2324100;1470660,2407920;1371600,2103120;1287780,1973580;1432560,1828800;0,1135380;228600,739140;76200,670560;129540,579120" o:connectangles="0,0,0,0,0,0,0,0,0,0,0,0,0,0,0,0,0,0,0,0,0,0,0,0,0,0,0"/>
          </v:shape>
        </w:pict>
      </w:r>
      <w:r w:rsidR="00BE28F0" w:rsidRPr="00BE28F0">
        <w:rPr>
          <w:noProof/>
          <w:lang w:eastAsia="et-EE"/>
        </w:rPr>
        <w:drawing>
          <wp:inline distT="0" distB="0" distL="0" distR="0">
            <wp:extent cx="3589020" cy="3704565"/>
            <wp:effectExtent l="19050" t="19050" r="1143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3593676" cy="3709371"/>
                    </a:xfrm>
                    <a:prstGeom prst="rect">
                      <a:avLst/>
                    </a:prstGeom>
                    <a:ln>
                      <a:solidFill>
                        <a:schemeClr val="bg1">
                          <a:lumMod val="75000"/>
                        </a:schemeClr>
                      </a:solidFill>
                    </a:ln>
                  </pic:spPr>
                </pic:pic>
              </a:graphicData>
            </a:graphic>
          </wp:inline>
        </w:drawing>
      </w:r>
    </w:p>
    <w:p w:rsidR="00BE28F0" w:rsidRDefault="00044BB2" w:rsidP="00044BB2">
      <w:pPr>
        <w:pStyle w:val="Pealdis"/>
      </w:pPr>
      <w:bookmarkStart w:id="18" w:name="_Ref450575108"/>
      <w:r>
        <w:t xml:space="preserve">Joonis </w:t>
      </w:r>
      <w:r w:rsidR="00014BA3">
        <w:fldChar w:fldCharType="begin"/>
      </w:r>
      <w:r w:rsidR="002D6BFB">
        <w:instrText xml:space="preserve"> SEQ Joonis \* ARABIC </w:instrText>
      </w:r>
      <w:r w:rsidR="00014BA3">
        <w:fldChar w:fldCharType="separate"/>
      </w:r>
      <w:r w:rsidR="002D6BFB">
        <w:rPr>
          <w:noProof/>
        </w:rPr>
        <w:t>2</w:t>
      </w:r>
      <w:r w:rsidR="00014BA3">
        <w:rPr>
          <w:noProof/>
        </w:rPr>
        <w:fldChar w:fldCharType="end"/>
      </w:r>
      <w:bookmarkEnd w:id="18"/>
      <w:r>
        <w:t>. Tööstuspargi planeeringuala asukoht</w:t>
      </w:r>
      <w:r w:rsidR="00114679">
        <w:t xml:space="preserve"> (tähistatud tumesinise joonega)</w:t>
      </w:r>
      <w:r>
        <w:t xml:space="preserve">. Aluskaart: Suure-Jaani valla ÜP põhikasutusotstarvete kaart 3.3 – </w:t>
      </w:r>
      <w:r w:rsidRPr="00044BB2">
        <w:rPr>
          <w:i/>
        </w:rPr>
        <w:t xml:space="preserve">Suure-Jaani linn ja </w:t>
      </w:r>
      <w:proofErr w:type="spellStart"/>
      <w:r w:rsidRPr="00044BB2">
        <w:rPr>
          <w:i/>
        </w:rPr>
        <w:t>Köidama</w:t>
      </w:r>
      <w:proofErr w:type="spellEnd"/>
    </w:p>
    <w:p w:rsidR="0056564D" w:rsidRDefault="00712F39" w:rsidP="00712F39">
      <w:r>
        <w:t xml:space="preserve">Tegemist on tüüpilise buumiaegse ÜP-ga, </w:t>
      </w:r>
      <w:r w:rsidR="00E14D3A">
        <w:t>mil üle Eesti</w:t>
      </w:r>
      <w:r>
        <w:t xml:space="preserve"> planeeriti väga palju elamualasid</w:t>
      </w:r>
      <w:r w:rsidR="0056564D">
        <w:t xml:space="preserve"> seni peamiselt põllumajanduslikus kasutuses olnud aladele</w:t>
      </w:r>
      <w:r>
        <w:t xml:space="preserve">. Muutunud demograafilises ja majanduskeskkonnas ei ole tänaseks päevaks suurt hulka nendest realiseeritud, sest </w:t>
      </w:r>
      <w:r w:rsidR="0056564D">
        <w:t xml:space="preserve">sellisel hulgal elamualade järele </w:t>
      </w:r>
      <w:r>
        <w:t xml:space="preserve">puudub </w:t>
      </w:r>
      <w:r w:rsidR="00E14D3A">
        <w:t xml:space="preserve">vajadus ja </w:t>
      </w:r>
      <w:r>
        <w:t xml:space="preserve">nõudmine. </w:t>
      </w:r>
      <w:r w:rsidR="00E14D3A">
        <w:t xml:space="preserve">Selles mõttes </w:t>
      </w:r>
      <w:r w:rsidR="003663A0">
        <w:t xml:space="preserve">ei ole </w:t>
      </w:r>
      <w:r w:rsidR="00E14D3A">
        <w:t>e</w:t>
      </w:r>
      <w:r>
        <w:t>rand</w:t>
      </w:r>
      <w:r w:rsidR="003663A0">
        <w:t>iks</w:t>
      </w:r>
      <w:r>
        <w:t xml:space="preserve"> ka käsitletav ala. Tänaste planeeringupõhimõtete järgi on eelistatud olemasolevate elamualade ja asulakeskuste tihendamine, </w:t>
      </w:r>
      <w:r w:rsidR="00E14D3A">
        <w:t>et maa</w:t>
      </w:r>
      <w:r>
        <w:t xml:space="preserve"> ja </w:t>
      </w:r>
      <w:proofErr w:type="spellStart"/>
      <w:r>
        <w:t>taristukasut</w:t>
      </w:r>
      <w:r w:rsidR="00E14D3A">
        <w:t>amine</w:t>
      </w:r>
      <w:proofErr w:type="spellEnd"/>
      <w:r>
        <w:t xml:space="preserve"> oleks võimalikult efektiivne. </w:t>
      </w:r>
      <w:r w:rsidR="00E14D3A">
        <w:t xml:space="preserve">Selleks on Suure-Jaanis piisavalt võimalusi. </w:t>
      </w:r>
      <w:r w:rsidR="0056564D">
        <w:t>Osa käsitletava planeeringuala lääneosast</w:t>
      </w:r>
      <w:r w:rsidR="00D671D5">
        <w:t>, mis külgneb olemasoleva elamualaga,</w:t>
      </w:r>
      <w:r w:rsidR="0056564D">
        <w:t xml:space="preserve"> on samuti mõeldud väikeelamukruntide tarbeks. </w:t>
      </w:r>
    </w:p>
    <w:p w:rsidR="00712F39" w:rsidRDefault="00E14D3A" w:rsidP="00712F39">
      <w:r>
        <w:t>Samas on maapiirkondades ja väikelinnades oluline luua rohkem eeldusi töökohtade loomiseks</w:t>
      </w:r>
      <w:r w:rsidR="0056564D">
        <w:t xml:space="preserve">, et </w:t>
      </w:r>
      <w:r w:rsidR="00C06657">
        <w:t>pidurduks</w:t>
      </w:r>
      <w:r w:rsidR="0056564D">
        <w:t xml:space="preserve"> inimeste äravool. Selleks annab kaasaja nõuetele vastava tööstusala (ettevõtlusala) kavandamine head võimalused. </w:t>
      </w:r>
      <w:r w:rsidR="00D671D5">
        <w:t>Ümbritsevat keskkonda mitte</w:t>
      </w:r>
      <w:r w:rsidR="00261BF9">
        <w:t xml:space="preserve">kahjustava tootmise ja ettevõtluse jaoks kruntide ja tehnilise </w:t>
      </w:r>
      <w:proofErr w:type="spellStart"/>
      <w:r w:rsidR="00261BF9">
        <w:t>taristu</w:t>
      </w:r>
      <w:proofErr w:type="spellEnd"/>
      <w:r w:rsidR="00261BF9">
        <w:t xml:space="preserve"> kavandamine käsitletavale alale võimaldab selle ala linnaga siduda suhteliselt kompaktselt.</w:t>
      </w:r>
    </w:p>
    <w:p w:rsidR="009329C3" w:rsidRDefault="009329C3" w:rsidP="00712F39">
      <w:r>
        <w:t xml:space="preserve">Kuigi ÜP-s ette nähtud ja DP-ga soovitav maakasutus on </w:t>
      </w:r>
      <w:r w:rsidR="0038641B">
        <w:t xml:space="preserve">oma iseloomult </w:t>
      </w:r>
      <w:r>
        <w:t xml:space="preserve">suures osas erinevad, on nende ühine joon selles, et mõlemal juhul on tegemist hoonestatud alaga. Ka </w:t>
      </w:r>
      <w:r w:rsidR="000B42E9">
        <w:t xml:space="preserve">valla </w:t>
      </w:r>
      <w:r>
        <w:t xml:space="preserve">ÜP ei </w:t>
      </w:r>
      <w:r w:rsidR="00D671D5">
        <w:t xml:space="preserve">ole </w:t>
      </w:r>
      <w:r>
        <w:t xml:space="preserve">näinud </w:t>
      </w:r>
      <w:r w:rsidR="0038641B">
        <w:t xml:space="preserve">käsitletaval alal </w:t>
      </w:r>
      <w:r>
        <w:t>ette maakasutuse jätkumist põllumajandus</w:t>
      </w:r>
      <w:r w:rsidR="000B42E9">
        <w:t>maana</w:t>
      </w:r>
      <w:r>
        <w:t xml:space="preserve">. </w:t>
      </w:r>
    </w:p>
    <w:p w:rsidR="00E26F96" w:rsidRDefault="00E26F96" w:rsidP="00E26F96">
      <w:r>
        <w:t xml:space="preserve">ÜP seletuskirja ptk-s 2.1.3. </w:t>
      </w:r>
      <w:r w:rsidRPr="00E26F96">
        <w:rPr>
          <w:i/>
        </w:rPr>
        <w:t>Tootmis</w:t>
      </w:r>
      <w:r>
        <w:rPr>
          <w:i/>
        </w:rPr>
        <w:t>alad</w:t>
      </w:r>
      <w:r>
        <w:t xml:space="preserve"> on esitatud järgmised planeerimispõhimõtted: </w:t>
      </w:r>
    </w:p>
    <w:p w:rsidR="00E26F96" w:rsidRDefault="00E26F96" w:rsidP="00223379">
      <w:pPr>
        <w:pStyle w:val="Loendilik"/>
        <w:numPr>
          <w:ilvl w:val="0"/>
          <w:numId w:val="5"/>
        </w:numPr>
      </w:pPr>
      <w:r>
        <w:lastRenderedPageBreak/>
        <w:t xml:space="preserve">tootmisaladel on kohustus vähemalt 25% planeeritud tootmisala territooriumist haljastada (eelkõige puhvervööndi rajamiseks ala piirile); </w:t>
      </w:r>
    </w:p>
    <w:p w:rsidR="00E26F96" w:rsidRDefault="00E26F96" w:rsidP="00223379">
      <w:pPr>
        <w:pStyle w:val="Loendilik"/>
        <w:numPr>
          <w:ilvl w:val="0"/>
          <w:numId w:val="5"/>
        </w:numPr>
      </w:pPr>
      <w:r>
        <w:t xml:space="preserve">tähtis on, et tootmise kontsentreeritus ei põhjustaks olulist keskkonnasaastet; </w:t>
      </w:r>
    </w:p>
    <w:p w:rsidR="00E26F96" w:rsidRDefault="00E26F96" w:rsidP="00223379">
      <w:pPr>
        <w:pStyle w:val="Loendilik"/>
        <w:numPr>
          <w:ilvl w:val="0"/>
          <w:numId w:val="5"/>
        </w:numPr>
        <w:spacing w:after="120"/>
        <w:ind w:left="714" w:hanging="357"/>
      </w:pPr>
      <w:r>
        <w:t>vajadusel tuleb koostada tootmisobjektile keskkonnamõju hindamine enne ehitusloa väljastamist. Vajadus määratakse projekteerimistingimustega.</w:t>
      </w:r>
    </w:p>
    <w:p w:rsidR="000B42E9" w:rsidRDefault="00C06657" w:rsidP="00712F39">
      <w:r>
        <w:t>ÜP-s toodud h</w:t>
      </w:r>
      <w:r w:rsidR="000B42E9">
        <w:t>aljastuse osakaalu tingimusega on tööstusala DP koostamisel arvestatud</w:t>
      </w:r>
      <w:r>
        <w:t xml:space="preserve">. </w:t>
      </w:r>
      <w:r w:rsidR="000B42E9">
        <w:t xml:space="preserve">Ülejäänud tingimused olulise keskkonnasaaste vältimise ja koosmõjude ning KMH vajaduse kohta </w:t>
      </w:r>
      <w:r w:rsidR="00EB2190">
        <w:t>on</w:t>
      </w:r>
      <w:r w:rsidR="000B42E9">
        <w:t xml:space="preserve"> lisa</w:t>
      </w:r>
      <w:r w:rsidR="00EB2190">
        <w:t>tud</w:t>
      </w:r>
      <w:r w:rsidR="000B42E9">
        <w:t xml:space="preserve"> keskkonnatingimustena DP seletuskirja arvestamiseks projekteerimise staadiumis</w:t>
      </w:r>
      <w:r w:rsidR="00EB2190">
        <w:t xml:space="preserve"> ja tööstuspargi väljaarendamisel</w:t>
      </w:r>
      <w:r w:rsidR="000B42E9">
        <w:t xml:space="preserve">. Käesolevas </w:t>
      </w:r>
      <w:proofErr w:type="spellStart"/>
      <w:r w:rsidR="000B42E9">
        <w:t>KSH</w:t>
      </w:r>
      <w:r w:rsidR="000B42E9">
        <w:noBreakHyphen/>
        <w:t>s</w:t>
      </w:r>
      <w:proofErr w:type="spellEnd"/>
      <w:r w:rsidR="000B42E9">
        <w:t xml:space="preserve"> ei ole võimalik hinnata vastavust </w:t>
      </w:r>
      <w:r w:rsidR="00EB2190">
        <w:t>teistele</w:t>
      </w:r>
      <w:r w:rsidR="000B42E9">
        <w:t xml:space="preserve"> ÜP-s </w:t>
      </w:r>
      <w:r w:rsidR="00EB2190">
        <w:t xml:space="preserve">tootmisalade kohta </w:t>
      </w:r>
      <w:r w:rsidR="000B42E9">
        <w:t xml:space="preserve">esitatud tingimustele, sest ei ole teada, millised konkreetsed ettevõtted tööstusalal tegutsema hakkavad. </w:t>
      </w:r>
    </w:p>
    <w:p w:rsidR="00044AE2" w:rsidRDefault="00044AE2" w:rsidP="00712F39">
      <w:r>
        <w:t>Samuti on DP alale elamukruntide planeerimisel lähtutud ÜP-s elamuala E2 kohta esitatud elamukrundi suuruse nõudega (krundi pindala vähemalt 2000 m</w:t>
      </w:r>
      <w:r w:rsidRPr="00044AE2">
        <w:rPr>
          <w:vertAlign w:val="superscript"/>
        </w:rPr>
        <w:t>2</w:t>
      </w:r>
      <w:r>
        <w:t xml:space="preserve">). </w:t>
      </w:r>
    </w:p>
    <w:p w:rsidR="002647EB" w:rsidRDefault="0038641B" w:rsidP="002647EB">
      <w:r>
        <w:t xml:space="preserve">Põhjendus, miks vald valis tööstusala arendamise asukohaks ÜP-s toodud tootmisalade asemel </w:t>
      </w:r>
      <w:proofErr w:type="spellStart"/>
      <w:r w:rsidR="00265444">
        <w:t>DP</w:t>
      </w:r>
      <w:r w:rsidR="00265444">
        <w:noBreakHyphen/>
        <w:t>s</w:t>
      </w:r>
      <w:proofErr w:type="spellEnd"/>
      <w:r w:rsidR="00265444">
        <w:t xml:space="preserve"> </w:t>
      </w:r>
      <w:r>
        <w:t xml:space="preserve">käsitletava ala, on esitatud algatamise otsuse lisas 1 (vt KSH programmi Lisa 1) ja </w:t>
      </w:r>
      <w:r w:rsidR="00261BF9">
        <w:t>selle</w:t>
      </w:r>
      <w:r>
        <w:t xml:space="preserve"> analüüs</w:t>
      </w:r>
      <w:r w:rsidR="00261BF9">
        <w:t>/ hindamine</w:t>
      </w:r>
      <w:r>
        <w:t xml:space="preserve"> ei ole käesoleva KSH ülesanne. </w:t>
      </w:r>
    </w:p>
    <w:p w:rsidR="002647EB" w:rsidRPr="002647EB" w:rsidRDefault="002647EB" w:rsidP="002647EB"/>
    <w:p w:rsidR="002647EB" w:rsidRDefault="002647EB" w:rsidP="00F131FB"/>
    <w:p w:rsidR="002647EB" w:rsidRPr="00F131FB" w:rsidRDefault="002647EB" w:rsidP="00F131FB"/>
    <w:p w:rsidR="00CB4ED2" w:rsidRDefault="00CB4ED2" w:rsidP="00CB4ED2">
      <w:pPr>
        <w:pStyle w:val="Pealkiri1"/>
      </w:pPr>
      <w:bookmarkStart w:id="19" w:name="_Toc455584677"/>
      <w:r>
        <w:lastRenderedPageBreak/>
        <w:t>Eeldatavalt kaasnev keskkonnamõju</w:t>
      </w:r>
      <w:bookmarkEnd w:id="19"/>
    </w:p>
    <w:p w:rsidR="00CB4ED2" w:rsidRDefault="00CB4ED2" w:rsidP="00CB4ED2">
      <w:r>
        <w:t>Keskkonnamõju hindamisel lähtutakse DP-s käsitletavatest valdkondadest (</w:t>
      </w:r>
      <w:proofErr w:type="spellStart"/>
      <w:r>
        <w:t>PlanS-ga</w:t>
      </w:r>
      <w:proofErr w:type="spellEnd"/>
      <w:r>
        <w:t xml:space="preserve"> DP-le ette nähtud sisust ja eesmärkidest) ja DP täpsusastmest. </w:t>
      </w:r>
    </w:p>
    <w:p w:rsidR="004945DB" w:rsidRDefault="004945DB" w:rsidP="004945DB">
      <w:proofErr w:type="spellStart"/>
      <w:r>
        <w:t>KeHJS-i</w:t>
      </w:r>
      <w:proofErr w:type="spellEnd"/>
      <w:r>
        <w:t xml:space="preserve"> § 40 lõike 2 kohaselt selgitatakse, kirjeldatakse ja hinnatakse KSH käigus strateegilise planeerimisdokumendi elluviimisega kaasnevat olulist keskkonnamõju ja peamisi alternatiivseid meetmeid, tegevusi ja ülesandeid, </w:t>
      </w:r>
      <w:r w:rsidRPr="00CB4ED2">
        <w:rPr>
          <w:b/>
        </w:rPr>
        <w:t>arvestades strateegilise planeerimisdokumendi eesmärke ja käsitletavat territooriumi.</w:t>
      </w:r>
    </w:p>
    <w:p w:rsidR="001D791B" w:rsidRDefault="00FB73C2" w:rsidP="00CB4ED2">
      <w:r w:rsidRPr="00FB73C2">
        <w:t xml:space="preserve">KSH läbiviimisel ja aruande koostamisel on asjakohane keskenduda võimalikule olulisele keskkonnamõjule. </w:t>
      </w:r>
      <w:r w:rsidR="004945DB">
        <w:t>KSH programmi koostamise</w:t>
      </w:r>
      <w:r w:rsidR="00C65BF1">
        <w:t xml:space="preserve"> mahus läbi viidud </w:t>
      </w:r>
      <w:proofErr w:type="spellStart"/>
      <w:r w:rsidR="00C65BF1">
        <w:t>eelhinnangu</w:t>
      </w:r>
      <w:r w:rsidR="00C65BF1" w:rsidRPr="004945DB">
        <w:t>(vt</w:t>
      </w:r>
      <w:proofErr w:type="spellEnd"/>
      <w:r w:rsidR="00C65BF1" w:rsidRPr="004945DB">
        <w:t xml:space="preserve"> </w:t>
      </w:r>
      <w:r w:rsidR="004955CC">
        <w:t xml:space="preserve">KSH programmi </w:t>
      </w:r>
      <w:r w:rsidR="00C65BF1" w:rsidRPr="004945DB">
        <w:t>ptk</w:t>
      </w:r>
      <w:r w:rsidR="004955CC">
        <w:t xml:space="preserve"> 4</w:t>
      </w:r>
      <w:r w:rsidR="00C65BF1" w:rsidRPr="004945DB">
        <w:t>)</w:t>
      </w:r>
      <w:r w:rsidR="004945DB">
        <w:t xml:space="preserve">käigus on tuvastatud, et </w:t>
      </w:r>
      <w:r w:rsidR="004945DB" w:rsidRPr="004945DB">
        <w:rPr>
          <w:b/>
        </w:rPr>
        <w:t>planeeringualal ja selle läheduses</w:t>
      </w:r>
      <w:r w:rsidR="003B7AA7">
        <w:rPr>
          <w:b/>
        </w:rPr>
        <w:t xml:space="preserve"> (käsitlusalal)</w:t>
      </w:r>
      <w:r w:rsidR="004945DB" w:rsidRPr="004945DB">
        <w:rPr>
          <w:b/>
        </w:rPr>
        <w:t xml:space="preserve"> ei paikne kaitstavaid loodusobjekte,</w:t>
      </w:r>
      <w:r w:rsidR="006E1801">
        <w:rPr>
          <w:b/>
        </w:rPr>
        <w:t xml:space="preserve"> Natura 2000 alasid,</w:t>
      </w:r>
      <w:r w:rsidR="004945DB" w:rsidRPr="004945DB">
        <w:rPr>
          <w:b/>
        </w:rPr>
        <w:t xml:space="preserve"> kultuuriväärtusi, pärandkultuuriobjekte</w:t>
      </w:r>
      <w:r w:rsidR="006E1801">
        <w:rPr>
          <w:b/>
        </w:rPr>
        <w:t xml:space="preserve">, rohevõrgustikku, </w:t>
      </w:r>
      <w:r w:rsidR="00C65BF1">
        <w:rPr>
          <w:b/>
        </w:rPr>
        <w:t>miljööväärtuslikke hoonestusalasid (</w:t>
      </w:r>
      <w:r w:rsidR="006E1801">
        <w:rPr>
          <w:b/>
        </w:rPr>
        <w:t>miljööalasid</w:t>
      </w:r>
      <w:r w:rsidR="00C65BF1">
        <w:rPr>
          <w:b/>
        </w:rPr>
        <w:t>)</w:t>
      </w:r>
      <w:r w:rsidR="006E1801">
        <w:rPr>
          <w:b/>
        </w:rPr>
        <w:t>,</w:t>
      </w:r>
      <w:r w:rsidR="004945DB" w:rsidRPr="004945DB">
        <w:rPr>
          <w:b/>
        </w:rPr>
        <w:t xml:space="preserve"> maardlaid</w:t>
      </w:r>
      <w:r w:rsidR="006E1801">
        <w:rPr>
          <w:b/>
        </w:rPr>
        <w:t xml:space="preserve"> ja </w:t>
      </w:r>
      <w:proofErr w:type="spellStart"/>
      <w:r w:rsidR="006E1801">
        <w:rPr>
          <w:b/>
        </w:rPr>
        <w:t>pinnaveekogusid</w:t>
      </w:r>
      <w:r w:rsidR="004945DB" w:rsidRPr="004945DB">
        <w:t>,</w:t>
      </w:r>
      <w:r w:rsidR="00B05DE4" w:rsidRPr="00B05DE4">
        <w:rPr>
          <w:b/>
        </w:rPr>
        <w:t>millele</w:t>
      </w:r>
      <w:proofErr w:type="spellEnd"/>
      <w:r w:rsidR="00B05DE4" w:rsidRPr="00B05DE4">
        <w:rPr>
          <w:b/>
        </w:rPr>
        <w:t xml:space="preserve"> võiks avalduda oluline negatiivne </w:t>
      </w:r>
      <w:proofErr w:type="spellStart"/>
      <w:r w:rsidR="00B05DE4" w:rsidRPr="00B05DE4">
        <w:rPr>
          <w:b/>
        </w:rPr>
        <w:t>keskkonnamõju</w:t>
      </w:r>
      <w:r w:rsidR="004955CC">
        <w:rPr>
          <w:b/>
        </w:rPr>
        <w:t>.Seetõttu</w:t>
      </w:r>
      <w:proofErr w:type="spellEnd"/>
      <w:r w:rsidR="004945DB" w:rsidRPr="004945DB">
        <w:rPr>
          <w:b/>
        </w:rPr>
        <w:t xml:space="preserve"> KSH aruandes neid mõjutatavaid keskkonnaelemente ei </w:t>
      </w:r>
      <w:proofErr w:type="spellStart"/>
      <w:r w:rsidR="004945DB" w:rsidRPr="004945DB">
        <w:rPr>
          <w:b/>
        </w:rPr>
        <w:t>käsitleta.</w:t>
      </w:r>
      <w:r w:rsidR="00606B28" w:rsidRPr="00606B28">
        <w:t>Vajadusel</w:t>
      </w:r>
      <w:proofErr w:type="spellEnd"/>
      <w:r w:rsidR="00606B28" w:rsidRPr="00606B28">
        <w:t xml:space="preserve"> on võimalik eelhinnangus toodud põhjendustega tutvuda </w:t>
      </w:r>
      <w:r w:rsidR="00606B28">
        <w:t>igal ajal</w:t>
      </w:r>
      <w:r w:rsidR="00606B28" w:rsidRPr="00606B28">
        <w:t>, sest KSH programm on üks KSH aruande lisadest.</w:t>
      </w:r>
    </w:p>
    <w:p w:rsidR="00E22EAD" w:rsidRPr="004F26B2" w:rsidRDefault="00E22EAD" w:rsidP="00E22EAD">
      <w:pPr>
        <w:pStyle w:val="Pealkiri2"/>
      </w:pPr>
      <w:bookmarkStart w:id="20" w:name="_Toc455584678"/>
      <w:r w:rsidRPr="004F26B2">
        <w:t>Mõju looduskeskkonnale</w:t>
      </w:r>
      <w:bookmarkEnd w:id="20"/>
    </w:p>
    <w:p w:rsidR="00E22EAD" w:rsidRPr="00EB13EC" w:rsidRDefault="00883601" w:rsidP="00883601">
      <w:pPr>
        <w:pStyle w:val="Pealkiri3"/>
      </w:pPr>
      <w:bookmarkStart w:id="21" w:name="_Toc455584679"/>
      <w:r w:rsidRPr="00EB13EC">
        <w:t xml:space="preserve">Mõju </w:t>
      </w:r>
      <w:r w:rsidR="00E22EAD" w:rsidRPr="00EB13EC">
        <w:t>taimestik</w:t>
      </w:r>
      <w:r w:rsidRPr="00EB13EC">
        <w:t>ule</w:t>
      </w:r>
      <w:r w:rsidR="00E22EAD" w:rsidRPr="00EB13EC">
        <w:t xml:space="preserve"> ja loomastik</w:t>
      </w:r>
      <w:r w:rsidRPr="00EB13EC">
        <w:t>ule</w:t>
      </w:r>
      <w:r w:rsidR="00E22EAD" w:rsidRPr="00EB13EC">
        <w:t>, bioloogili</w:t>
      </w:r>
      <w:r w:rsidRPr="00EB13EC">
        <w:t>sele</w:t>
      </w:r>
      <w:r w:rsidR="00E22EAD" w:rsidRPr="00EB13EC">
        <w:t xml:space="preserve"> mitmekesisus</w:t>
      </w:r>
      <w:r w:rsidRPr="00EB13EC">
        <w:t>ele ning</w:t>
      </w:r>
      <w:r w:rsidR="00E22EAD" w:rsidRPr="00EB13EC">
        <w:t xml:space="preserve"> populatsioonid</w:t>
      </w:r>
      <w:r w:rsidRPr="00EB13EC">
        <w:t>ele</w:t>
      </w:r>
      <w:bookmarkEnd w:id="21"/>
    </w:p>
    <w:p w:rsidR="00E86097" w:rsidRPr="00834BEE" w:rsidRDefault="00E86097" w:rsidP="00E86097">
      <w:pPr>
        <w:rPr>
          <w:b/>
        </w:rPr>
      </w:pPr>
      <w:r w:rsidRPr="00834BEE">
        <w:rPr>
          <w:b/>
        </w:rPr>
        <w:t>Loomastik</w:t>
      </w:r>
    </w:p>
    <w:p w:rsidR="00E86097" w:rsidRDefault="00E86097" w:rsidP="00E86097">
      <w:r>
        <w:t xml:space="preserve">Planeeringuala paikneb </w:t>
      </w:r>
      <w:proofErr w:type="spellStart"/>
      <w:r w:rsidRPr="00941C89">
        <w:t>Mudiste–Suure-Jaani–</w:t>
      </w:r>
      <w:r>
        <w:t>Vändra</w:t>
      </w:r>
      <w:proofErr w:type="spellEnd"/>
      <w:r>
        <w:t xml:space="preserve"> maantee (riigitee nr 57) ja Suure-Jaani linna vahele jäävas ning muudest looduslikest ja pool-looduslikest aladest eraldatud asukohas, kus on suhteliselt rohkem häiringuid (transpordimüra ja –saaste, põllumajanduslik tegevus, inimeste ja transpordivahendite liikumine). Seetõttu ei ole see ala loomastiku jaoks atraktiivne elu- ja toitumispiirkond. Kuna valdava osa alast hõlmab </w:t>
      </w:r>
      <w:proofErr w:type="spellStart"/>
      <w:r>
        <w:t>põllumaa(ala</w:t>
      </w:r>
      <w:proofErr w:type="spellEnd"/>
      <w:r>
        <w:t xml:space="preserve"> lääneservas</w:t>
      </w:r>
      <w:r w:rsidR="00EB13EC">
        <w:t xml:space="preserve">, </w:t>
      </w:r>
      <w:r>
        <w:t>Lai tn 18</w:t>
      </w:r>
      <w:r w:rsidR="00EB13EC">
        <w:t>kinnistul,</w:t>
      </w:r>
      <w:r>
        <w:t xml:space="preserve"> on rohumaa), siis looduslik püsiloomastik alal puudub. Siiski võivad ala külastada ning seal toitumas käia mitmed inimese suhtes tolerantsemad ulukiliigid nagu halljänes, rebane, kährik, samuti mitmed pisiimetajad. Loomade liikumine alal sõltub ilmselt alal kasvatatavast põllukultuurist ning selle kasvufaasist. Planeeringualal on ulukitele varju pakkuvat p</w:t>
      </w:r>
      <w:r w:rsidR="00EB13EC">
        <w:t>uittaimestikku vaid ala idaosas</w:t>
      </w:r>
      <w:r>
        <w:t xml:space="preserve"> Nigula kinnistul, lagunenud talukompleksi piirkonnas.</w:t>
      </w:r>
    </w:p>
    <w:p w:rsidR="00E86097" w:rsidRDefault="00E86097" w:rsidP="00E86097">
      <w:r>
        <w:t>Alal domineerival intensiivselt kasutataval põllumaal puudub arvestatav püsilinnustik. Puittaimi ning harimata alasid</w:t>
      </w:r>
      <w:r w:rsidR="00EB13EC">
        <w:t>,</w:t>
      </w:r>
      <w:r>
        <w:t xml:space="preserve"> mis pakuvad lindudele pesitsuspaiku</w:t>
      </w:r>
      <w:r w:rsidR="00EB13EC">
        <w:t>,</w:t>
      </w:r>
      <w:r>
        <w:t xml:space="preserve"> leidub vaid väikesel alal idaosas Nigula kinnistul </w:t>
      </w:r>
      <w:r w:rsidR="00EB13EC">
        <w:t>ning teeservades ja põlluäärtes.</w:t>
      </w:r>
      <w:r>
        <w:t xml:space="preserve"> Seetõttu on ala üldine väärtus linnustiku jao</w:t>
      </w:r>
      <w:r w:rsidR="00EB13EC">
        <w:t>k</w:t>
      </w:r>
      <w:r>
        <w:t>s valdavas osas madal. Sõltuvalt alal kasvatatavast kultuurist võivad alal peatuda ning toituda rändlinnud.</w:t>
      </w:r>
    </w:p>
    <w:p w:rsidR="00E86097" w:rsidRDefault="00E86097" w:rsidP="00E86097">
      <w:r>
        <w:t xml:space="preserve">Tööstuspargi väljaarendamise korral muutub ala ulukite jaoks veelgi sobimatumaks, kuid sellega ei kaasne loomastikule olulisi negatiivseid mõjusid, </w:t>
      </w:r>
      <w:r w:rsidR="00EB13EC">
        <w:t>sest</w:t>
      </w:r>
      <w:r>
        <w:t xml:space="preserve"> alal ei paikne olulisi ega väärtuslikke looduslikke elupaiku. Arvestades asjaoluga, et piirkonnas on rohkelt ulukite jaoks märksa sobivamaid maastikke, ei ole </w:t>
      </w:r>
      <w:r w:rsidR="00EB13EC">
        <w:t xml:space="preserve">selle </w:t>
      </w:r>
      <w:r>
        <w:t>põlluala kadumine ulukite jaoks oluline.</w:t>
      </w:r>
    </w:p>
    <w:p w:rsidR="00E86097" w:rsidRDefault="00E86097" w:rsidP="00E86097">
      <w:r>
        <w:t xml:space="preserve">Linnustikule tööstuspargi rajamisega olulisi negatiivseid mõjusid ei </w:t>
      </w:r>
      <w:proofErr w:type="spellStart"/>
      <w:r>
        <w:t>kaasne</w:t>
      </w:r>
      <w:r w:rsidR="00EB13EC">
        <w:t>,sest</w:t>
      </w:r>
      <w:proofErr w:type="spellEnd"/>
      <w:r>
        <w:t xml:space="preserve"> arvestatavat väärtuslike elupaikade kadu ei toimu. Kuna piirkonnas säilib rohkelt põllumaid, siis ei avaldu ka olulisi mõjusid põldudega seotud avamaastike lindudele ega põldudel puhkavatele ning toituvatele rändlindudele. </w:t>
      </w:r>
    </w:p>
    <w:p w:rsidR="003E2AE9" w:rsidRDefault="00C531D7" w:rsidP="00E86097">
      <w:r>
        <w:lastRenderedPageBreak/>
        <w:t>Mõju</w:t>
      </w:r>
      <w:r w:rsidR="003E2AE9">
        <w:t xml:space="preserve"> loomastikule avalduvad eelkõige tööstuspargi ehituse faasis ning </w:t>
      </w:r>
      <w:r w:rsidR="00EB13EC">
        <w:t xml:space="preserve">ainult </w:t>
      </w:r>
      <w:r w:rsidR="003E2AE9">
        <w:t xml:space="preserve">planeeringualal, </w:t>
      </w:r>
      <w:r w:rsidR="00EB13EC">
        <w:t xml:space="preserve">tööstuspargi </w:t>
      </w:r>
      <w:r w:rsidR="003E2AE9">
        <w:t>kasutuse faasis ning alast väljapoole olulisi negatiivseid mõjusid ei avaldu.</w:t>
      </w:r>
    </w:p>
    <w:p w:rsidR="00E86097" w:rsidRPr="00341F08" w:rsidRDefault="00E86097" w:rsidP="00E86097">
      <w:pPr>
        <w:rPr>
          <w:b/>
        </w:rPr>
      </w:pPr>
      <w:r w:rsidRPr="00341F08">
        <w:rPr>
          <w:b/>
        </w:rPr>
        <w:t>Taimestik</w:t>
      </w:r>
    </w:p>
    <w:p w:rsidR="00E86097" w:rsidRDefault="00E86097" w:rsidP="00E86097">
      <w:r>
        <w:t>Planeeringualal valdab põllumaa (ala lääneservas ka rohumaa) ning looduslikke kooslusi, samuti väärtuslikke poollooduslikke kooslusi alal ei esine. Puittaimestikku esineb vaid ala idaosas Nigula kinnistul lagunenud talukompleksi piirkonnas, lisaks üksikud puud ala põhja- ja loodeosas. Kaitstavaid taimeliike alal teadaolevalt ei esine.</w:t>
      </w:r>
    </w:p>
    <w:p w:rsidR="00E86097" w:rsidRDefault="00E86097" w:rsidP="00E86097">
      <w:r>
        <w:t xml:space="preserve">Tööstuspargi väljaarendamise korral ei toimu loodusliku ega väärtusliku poolloodusliku taimkattega alade raadamist. Kavandatava tegevusega ei kaasne olulisi negatiivseid mõjusid väärtusliku taimkattega aladele ega taimekooslustele. </w:t>
      </w:r>
      <w:r w:rsidR="00DA6436">
        <w:t xml:space="preserve">Vähene lokaalne negatiivne mõju võib siiski </w:t>
      </w:r>
      <w:proofErr w:type="spellStart"/>
      <w:r w:rsidR="00DA6436">
        <w:t>kaasnedaseoses</w:t>
      </w:r>
      <w:proofErr w:type="spellEnd"/>
      <w:r w:rsidR="00DA6436">
        <w:t xml:space="preserve"> puittaimestiku raiega ala idaosas Nigula kinnistul</w:t>
      </w:r>
      <w:r>
        <w:t>. Kuna Nigula kinnistul paiknev kõrghaljastus ning mujal kasvavad üksikpuud omavad haljastuslikku väärtust, siis on soovitatav olemasolevaid puid võimalikult suures mahus säilitada.</w:t>
      </w:r>
      <w:r w:rsidR="00DA6436">
        <w:t xml:space="preserve"> Kuna DP lahendusega on planeeringualal kasvavad olulisemad puud jäetud kruntide koosseisus kavandatavatele haljasribadele, siis tuleb projekteerimise ja ehitamise etapis tagada neile kasvutingimused.</w:t>
      </w:r>
      <w:r>
        <w:t xml:space="preserve"> Kokkuvõttes ei kaasne piirkonna taimestikule olulisi negatiivseid mõjusid.</w:t>
      </w:r>
    </w:p>
    <w:p w:rsidR="00E86097" w:rsidRDefault="00E86097" w:rsidP="00E86097">
      <w:r>
        <w:t>Mõju taimestikule on</w:t>
      </w:r>
      <w:r w:rsidR="003E2AE9">
        <w:t xml:space="preserve"> tööstuspargi</w:t>
      </w:r>
      <w:r>
        <w:t xml:space="preserve"> ehitus</w:t>
      </w:r>
      <w:r w:rsidR="003E2AE9">
        <w:t xml:space="preserve">e </w:t>
      </w:r>
      <w:r>
        <w:t>aegne ning ühekordne, kasutuse faasis täiendavaid negatiivseid mõjusid ei avaldu ning haljasribadele rajatud haljastus suurenda</w:t>
      </w:r>
      <w:r w:rsidR="003E2AE9">
        <w:t xml:space="preserve">b aja jooksul ala taimestiku </w:t>
      </w:r>
      <w:proofErr w:type="spellStart"/>
      <w:r w:rsidR="003E2AE9">
        <w:t>väärtust.</w:t>
      </w:r>
      <w:r w:rsidR="00864EFD">
        <w:t>H</w:t>
      </w:r>
      <w:r w:rsidR="00EB13EC">
        <w:t>aljastuse</w:t>
      </w:r>
      <w:proofErr w:type="spellEnd"/>
      <w:r w:rsidR="00EB13EC">
        <w:t xml:space="preserve"> lahenduse kavandamisel tuleb jälgida, et </w:t>
      </w:r>
      <w:r w:rsidR="00EB13EC" w:rsidRPr="00EB13EC">
        <w:t xml:space="preserve">ei </w:t>
      </w:r>
      <w:r w:rsidR="00EB13EC">
        <w:t>kasutat</w:t>
      </w:r>
      <w:r w:rsidR="00EB13EC" w:rsidRPr="00EB13EC">
        <w:t>a</w:t>
      </w:r>
      <w:r w:rsidR="00864EFD">
        <w:t>ks</w:t>
      </w:r>
      <w:r w:rsidR="00EB13EC" w:rsidRPr="00EB13EC">
        <w:t xml:space="preserve"> selliseid dekoratiivtaimede liike, mis looduses iseseisvalt levima hakkavad.</w:t>
      </w:r>
    </w:p>
    <w:p w:rsidR="00E22EAD" w:rsidRDefault="00E86097" w:rsidP="00E22EAD">
      <w:r>
        <w:t>Kokkuvõttes ei avalda kavandatav tegevus planeeringuala piirkonna bioloogilisele mitmekesisusele ega looduslike liikide populatsioonidele olulisi negatiivseid mõjusid.</w:t>
      </w:r>
    </w:p>
    <w:p w:rsidR="0045539B" w:rsidRPr="005D719A" w:rsidRDefault="0045539B" w:rsidP="0045539B">
      <w:pPr>
        <w:pStyle w:val="Pealkiri3"/>
      </w:pPr>
      <w:bookmarkStart w:id="22" w:name="_Ref453600582"/>
      <w:bookmarkStart w:id="23" w:name="_Toc455584680"/>
      <w:r w:rsidRPr="005D719A">
        <w:t>Mõju välisõhu seisundile</w:t>
      </w:r>
      <w:bookmarkEnd w:id="22"/>
      <w:bookmarkEnd w:id="23"/>
    </w:p>
    <w:p w:rsidR="009C358D" w:rsidRDefault="009C358D" w:rsidP="00864EFD">
      <w:r>
        <w:t xml:space="preserve">Kavandatava </w:t>
      </w:r>
      <w:proofErr w:type="spellStart"/>
      <w:r>
        <w:t>tegevusegavõibkaasneda</w:t>
      </w:r>
      <w:proofErr w:type="spellEnd"/>
      <w:r>
        <w:t xml:space="preserve"> </w:t>
      </w:r>
      <w:r w:rsidRPr="00CB178E">
        <w:t>mõju</w:t>
      </w:r>
      <w:r>
        <w:t xml:space="preserve"> inimeste heaolule ja tervisele seoses välisõhu saastega. Õhusaastet võivad põhjustada suurenev liiklus piirkonnas, tootmistegevus, tootmishoonete kütteseadmed ja ventilatsioon. </w:t>
      </w:r>
    </w:p>
    <w:p w:rsidR="009C358D" w:rsidRDefault="009C358D" w:rsidP="009C358D">
      <w:r>
        <w:t xml:space="preserve">Peamiseks õhusaaste allikaks on tõenäoliselt tootmishoonete soojavarustus. Planeeringu koostamise etapis ei ole teada, milliseid tootmishooneid alale kavandatakse ning mis valdkondadega ettevõtted tegelema hakkavad. Seetõttu tuleb otsustajal iga kavandatava tootmisettevõtte korral igakordselt projekteerimise etapi alguses (projekteerimistingimuste väljastamisel) kaaluda, kas võib olla tegemist olulise negatiivse keskkonnamõjuga välisõhu seisundile. Vajadusel tuleb mõju piirkonna välisõhule täpsemalt hinnata projekti staadiumis. </w:t>
      </w:r>
      <w:r w:rsidR="000D3CCE">
        <w:t xml:space="preserve">Seejuures tuleb iga järgneva ettevõtte </w:t>
      </w:r>
      <w:r w:rsidR="003153C7">
        <w:t>kavandamise</w:t>
      </w:r>
      <w:r w:rsidR="000D3CCE">
        <w:t xml:space="preserve"> käigus võtta arvesse tööstusparki varem kavandatud/rajatud ettevõtete võimaliku keskkonnamõjuga, st hinnata, kas lisanduva tegevusega võib kaasneda koosmõju, mis võib osutuda oluliseks. </w:t>
      </w:r>
    </w:p>
    <w:p w:rsidR="009C358D" w:rsidRPr="009C358D" w:rsidRDefault="009C358D" w:rsidP="009C358D">
      <w:r>
        <w:t xml:space="preserve">Eestis on välisõhu saastatuse taseme piir- ja sihtväärtused määratud keskkonnaministri </w:t>
      </w:r>
      <w:r w:rsidRPr="005B0BA4">
        <w:rPr>
          <w:rFonts w:eastAsia="Verdana" w:cs="Verdana"/>
          <w:szCs w:val="16"/>
        </w:rPr>
        <w:t xml:space="preserve">08.07.2011 </w:t>
      </w:r>
      <w:r>
        <w:t>määrusega nr 43.</w:t>
      </w:r>
      <w:r>
        <w:rPr>
          <w:rStyle w:val="Allmrkuseviide"/>
        </w:rPr>
        <w:footnoteReference w:id="4"/>
      </w:r>
    </w:p>
    <w:p w:rsidR="0045539B" w:rsidRPr="006E20AD" w:rsidRDefault="006E20AD" w:rsidP="0045539B">
      <w:pPr>
        <w:rPr>
          <w:b/>
        </w:rPr>
      </w:pPr>
      <w:r w:rsidRPr="006E20AD">
        <w:rPr>
          <w:b/>
        </w:rPr>
        <w:t>Ehitusaegne mõju</w:t>
      </w:r>
    </w:p>
    <w:p w:rsidR="009C358D" w:rsidRDefault="009C358D" w:rsidP="0045539B">
      <w:r w:rsidRPr="009C358D">
        <w:t>Eeldatav mõju välisõhu kvaliteedile tuleneb ehitustööde perioodil, kui kasutatakse tehnikat, mille tööshoidmisel toimub saasteainete paiskumine õhku</w:t>
      </w:r>
      <w:r>
        <w:t>,</w:t>
      </w:r>
      <w:r w:rsidRPr="009C358D">
        <w:t xml:space="preserve"> ning toimub ehitusmaterjalide vedu. Tegemist on lühiajalise </w:t>
      </w:r>
      <w:r>
        <w:t xml:space="preserve">ja pöörduva </w:t>
      </w:r>
      <w:r w:rsidRPr="009C358D">
        <w:t>mõjuga.</w:t>
      </w:r>
    </w:p>
    <w:p w:rsidR="00D536EE" w:rsidRDefault="009C358D" w:rsidP="0045539B">
      <w:r>
        <w:t xml:space="preserve">Kui ehitustööde käigus kasutatakse tehniliselt korras masinaid ja seadmeid, ei ole olulist negatiivset keskkonnamõju ette näha. </w:t>
      </w:r>
    </w:p>
    <w:p w:rsidR="006E20AD" w:rsidRPr="006E20AD" w:rsidRDefault="006E20AD" w:rsidP="00E376CF">
      <w:pPr>
        <w:keepNext/>
        <w:rPr>
          <w:b/>
        </w:rPr>
      </w:pPr>
      <w:r w:rsidRPr="006E20AD">
        <w:rPr>
          <w:b/>
        </w:rPr>
        <w:lastRenderedPageBreak/>
        <w:t>Käitamisaegne mõju</w:t>
      </w:r>
    </w:p>
    <w:p w:rsidR="00432415" w:rsidRDefault="00432415" w:rsidP="0045539B">
      <w:r w:rsidRPr="007C577E">
        <w:t>Planeeringuga on lubatud rajada (</w:t>
      </w:r>
      <w:proofErr w:type="spellStart"/>
      <w:r w:rsidRPr="007C577E">
        <w:t>väike)tootmisettevõtteid</w:t>
      </w:r>
      <w:proofErr w:type="spellEnd"/>
      <w:r w:rsidRPr="007C577E">
        <w:t xml:space="preserve">, mis ei avalda ümbritsevale keskkonnale olulist negatiivset mõju. </w:t>
      </w:r>
      <w:r w:rsidR="00931D57">
        <w:t>K</w:t>
      </w:r>
      <w:r w:rsidRPr="007C577E">
        <w:t>eskkon</w:t>
      </w:r>
      <w:r w:rsidR="00931D57">
        <w:t xml:space="preserve">da mittehäiriva tootmise korral </w:t>
      </w:r>
      <w:proofErr w:type="spellStart"/>
      <w:r w:rsidR="00931D57">
        <w:t>peavad</w:t>
      </w:r>
      <w:r w:rsidR="00931D57" w:rsidRPr="007C577E">
        <w:t>piirnevatel</w:t>
      </w:r>
      <w:proofErr w:type="spellEnd"/>
      <w:r w:rsidR="00931D57" w:rsidRPr="007C577E">
        <w:t xml:space="preserve"> elamualadel </w:t>
      </w:r>
      <w:r w:rsidR="00931D57">
        <w:t>olema tagatud</w:t>
      </w:r>
      <w:r w:rsidRPr="007C577E">
        <w:t xml:space="preserve"> nõu</w:t>
      </w:r>
      <w:r w:rsidR="0006325C">
        <w:t>etekohased</w:t>
      </w:r>
      <w:r w:rsidRPr="007C577E">
        <w:t xml:space="preserve"> keskkonnatingimused</w:t>
      </w:r>
      <w:r>
        <w:t>, sh</w:t>
      </w:r>
      <w:r w:rsidRPr="007C577E">
        <w:t xml:space="preserve"> välisõhu kvalitee</w:t>
      </w:r>
      <w:r>
        <w:t>di</w:t>
      </w:r>
      <w:r w:rsidR="00931D57">
        <w:t xml:space="preserve"> osas</w:t>
      </w:r>
      <w:r w:rsidRPr="007C577E">
        <w:t>.</w:t>
      </w:r>
    </w:p>
    <w:p w:rsidR="006E20AD" w:rsidRDefault="006E20AD" w:rsidP="0045539B">
      <w:r>
        <w:t xml:space="preserve">Kuna DP koostamise etapis ei ole teada, millised ettevõtted tööstuspargis tegutsema hakkavad, siis seetõttu on alljärgnevalt välja toodud olulisemad aspektid, millega tuleb tegevuse kavandamisel arvestada. </w:t>
      </w:r>
    </w:p>
    <w:p w:rsidR="000D3CCE" w:rsidRDefault="000D3CCE" w:rsidP="0045539B">
      <w:r w:rsidRPr="000D3CCE">
        <w:t>Peamiseks õhusaaste allikaks võib olla tootmishoonete soojavarustus. Tootmishoonete rajamisel ja ventilatsioonisüsteemi</w:t>
      </w:r>
      <w:r>
        <w:t>de</w:t>
      </w:r>
      <w:r w:rsidRPr="000D3CCE">
        <w:t xml:space="preserve"> projekteerimisel tuleb valida ventilatsiooniavade paigutus ja kõrgus selline, mis juhiks hoonest väljuva õhu ja kütmisest tulenevad </w:t>
      </w:r>
      <w:r>
        <w:t>gaasid välja võimalikult kaugel</w:t>
      </w:r>
      <w:r w:rsidRPr="000D3CCE">
        <w:t xml:space="preserve"> elamualast ning tagaks õhusaaste piir- ja sihtväärtused tootmisterritooriumi piiril.</w:t>
      </w:r>
    </w:p>
    <w:p w:rsidR="00457EF0" w:rsidRDefault="00457EF0" w:rsidP="00457EF0">
      <w:r>
        <w:t>Kuna tööstusala arendamine toimub järk järgult ja teadmata aja jooksul, siis on DP-ga planeeritud autonoomne küttesüsteem (st igal krundil omaette ja sõltumatu küttesüsteem) ega ole määratud eraldi krunti katlamaja tarbeks.</w:t>
      </w:r>
    </w:p>
    <w:p w:rsidR="00457EF0" w:rsidRDefault="00457EF0" w:rsidP="00457EF0">
      <w:r>
        <w:t xml:space="preserve">Välisõhu seisundi mõjutamise osas </w:t>
      </w:r>
      <w:r w:rsidR="00931D57">
        <w:t xml:space="preserve">tuleb teha vahet, milline küttesüsteem kavandatakse: </w:t>
      </w:r>
    </w:p>
    <w:p w:rsidR="00457EF0" w:rsidRDefault="00457EF0" w:rsidP="00A57652">
      <w:pPr>
        <w:pStyle w:val="Loendilik"/>
        <w:numPr>
          <w:ilvl w:val="0"/>
          <w:numId w:val="15"/>
        </w:numPr>
        <w:spacing w:after="120"/>
        <w:ind w:left="714" w:hanging="357"/>
        <w:contextualSpacing w:val="0"/>
      </w:pPr>
      <w:r>
        <w:t>elektriküte või maaküte (vertikaalne</w:t>
      </w:r>
      <w:r w:rsidR="00931D57">
        <w:t>, sest horisontaalse jaoks ei pruugi olla piisavalt vaba maad</w:t>
      </w:r>
      <w:r>
        <w:t>) või päikese</w:t>
      </w:r>
      <w:r w:rsidR="00931D57">
        <w:t>paneelidel põhinev küttesüsteem</w:t>
      </w:r>
      <w:r>
        <w:t xml:space="preserve"> ei avalda mõju</w:t>
      </w:r>
      <w:r w:rsidR="00931D57">
        <w:t xml:space="preserve"> piirkonna välisõhu seisundile</w:t>
      </w:r>
      <w:r>
        <w:t>;</w:t>
      </w:r>
    </w:p>
    <w:p w:rsidR="00457EF0" w:rsidRDefault="00457EF0" w:rsidP="00A57652">
      <w:pPr>
        <w:pStyle w:val="Loendilik"/>
        <w:numPr>
          <w:ilvl w:val="0"/>
          <w:numId w:val="15"/>
        </w:numPr>
        <w:spacing w:after="120"/>
        <w:ind w:left="714" w:hanging="357"/>
        <w:contextualSpacing w:val="0"/>
      </w:pPr>
      <w:r>
        <w:t xml:space="preserve">põletusseadmetega nt õli- või tahkekütte </w:t>
      </w:r>
      <w:proofErr w:type="spellStart"/>
      <w:r>
        <w:t>baasiltuleb</w:t>
      </w:r>
      <w:proofErr w:type="spellEnd"/>
      <w:r>
        <w:t xml:space="preserve"> </w:t>
      </w:r>
      <w:r w:rsidR="00931D57">
        <w:t xml:space="preserve">igakordselt kaaluda, kas võib kaasneda olulist negatiivset mõju, sh koosmõju muu tegevusega piirkonnas. </w:t>
      </w:r>
    </w:p>
    <w:p w:rsidR="005D719A" w:rsidRDefault="00457EF0" w:rsidP="00457EF0">
      <w:r>
        <w:t xml:space="preserve">Kuna </w:t>
      </w:r>
      <w:r w:rsidR="00931D57">
        <w:t xml:space="preserve">DP lähtetingimustega </w:t>
      </w:r>
      <w:r>
        <w:t xml:space="preserve">on seatud eesmärk kavandada keskkonda mitte häiriv tööstuspark, siis on eelistatud taastuvatel energiaallikatel põhinevad mittesaastavad küttesüsteemid. </w:t>
      </w:r>
    </w:p>
    <w:p w:rsidR="0045539B" w:rsidRPr="00653B93" w:rsidRDefault="0045539B" w:rsidP="0045539B">
      <w:pPr>
        <w:pStyle w:val="Pealkiri3"/>
      </w:pPr>
      <w:bookmarkStart w:id="24" w:name="_Ref447809555"/>
      <w:bookmarkStart w:id="25" w:name="_Toc455584681"/>
      <w:r w:rsidRPr="00653B93">
        <w:t>Mõju müraolukorrale</w:t>
      </w:r>
      <w:bookmarkEnd w:id="24"/>
      <w:bookmarkEnd w:id="25"/>
    </w:p>
    <w:p w:rsidR="00653B93" w:rsidRDefault="00653B93" w:rsidP="00653B93">
      <w:r w:rsidRPr="00CB178E">
        <w:t>Kavandataval tegevusel on</w:t>
      </w:r>
      <w:r>
        <w:t xml:space="preserve"> tööstuspargi ehitamise </w:t>
      </w:r>
      <w:proofErr w:type="spellStart"/>
      <w:r>
        <w:t>jakäitamise</w:t>
      </w:r>
      <w:proofErr w:type="spellEnd"/>
      <w:r>
        <w:t xml:space="preserve"> ajal </w:t>
      </w:r>
      <w:r w:rsidRPr="00CB178E">
        <w:t>mõju</w:t>
      </w:r>
      <w:r>
        <w:t xml:space="preserve"> inimeste heaolule ja tervisele eelkõige kaasneva müra tõttu. Tootmisala piirneb vahetult olemasolevate ja DP-ga planeeritavate elamukruntidega (elamualadega), mida praegusel perioodil ei mõjuta tööstuslikest allikatest tulenev müra. Kuna käesoleva DP-ga nähakse ette elamualadega vahetult piirnev tööstuspark, tuleb edaspidises tegevuses tootmisettevõtete täpsemal kavandamisel tööstusalale hoolsalt järgida </w:t>
      </w:r>
      <w:r w:rsidRPr="00F935DB">
        <w:t>sotsiaalministri 04.03.2002 määruse</w:t>
      </w:r>
      <w:r>
        <w:t>s</w:t>
      </w:r>
      <w:r w:rsidRPr="00F935DB">
        <w:t xml:space="preserve"> nr 42</w:t>
      </w:r>
      <w:r w:rsidRPr="00F935DB">
        <w:rPr>
          <w:rStyle w:val="Allmrkuseviide"/>
        </w:rPr>
        <w:footnoteReference w:id="5"/>
      </w:r>
      <w:r>
        <w:t xml:space="preserve"> toodud müra normtasemeid:</w:t>
      </w:r>
    </w:p>
    <w:p w:rsidR="00653B93" w:rsidRDefault="00653B93" w:rsidP="00223379">
      <w:pPr>
        <w:pStyle w:val="Loendilik"/>
        <w:numPr>
          <w:ilvl w:val="0"/>
          <w:numId w:val="16"/>
        </w:numPr>
        <w:spacing w:after="120"/>
        <w:contextualSpacing w:val="0"/>
      </w:pPr>
      <w:r>
        <w:t xml:space="preserve">ümberkaudsetel elamualadel vastavalt II või III kategooria taotlustase uutel planeeritavatel aladel – 50-55 </w:t>
      </w:r>
      <w:proofErr w:type="spellStart"/>
      <w:r>
        <w:t>dB</w:t>
      </w:r>
      <w:proofErr w:type="spellEnd"/>
      <w:r>
        <w:t xml:space="preserve"> päeval ja 40 </w:t>
      </w:r>
      <w:proofErr w:type="spellStart"/>
      <w:r>
        <w:t>dB</w:t>
      </w:r>
      <w:proofErr w:type="spellEnd"/>
      <w:r>
        <w:t xml:space="preserve"> öösel; </w:t>
      </w:r>
    </w:p>
    <w:p w:rsidR="00653B93" w:rsidRDefault="00653B93" w:rsidP="00223379">
      <w:pPr>
        <w:pStyle w:val="Loendilik"/>
        <w:numPr>
          <w:ilvl w:val="0"/>
          <w:numId w:val="16"/>
        </w:numPr>
        <w:spacing w:after="120"/>
        <w:contextualSpacing w:val="0"/>
      </w:pPr>
      <w:r>
        <w:t xml:space="preserve">tootmisalal vastavalt IV kategooria taotlustase uutel planeeritavatel aladel – 65 </w:t>
      </w:r>
      <w:proofErr w:type="spellStart"/>
      <w:r>
        <w:t>dB</w:t>
      </w:r>
      <w:proofErr w:type="spellEnd"/>
      <w:r>
        <w:t xml:space="preserve"> päeval ja 55 </w:t>
      </w:r>
      <w:proofErr w:type="spellStart"/>
      <w:r>
        <w:t>dB</w:t>
      </w:r>
      <w:proofErr w:type="spellEnd"/>
      <w:r>
        <w:t xml:space="preserve"> öisel ajal. </w:t>
      </w:r>
    </w:p>
    <w:p w:rsidR="00653B93" w:rsidRDefault="00653B93" w:rsidP="00653B93">
      <w:r>
        <w:t xml:space="preserve">Sotsiaalministri määruse nr 42 nõudeid tuleb täita linnade ja asulate planeerimisel ning ehitusprojektide koostamisel, samuti müratekitavate ettevõtete paigutamisel elamutesse ja muudesse hoonetesse. Lisanduv müratase tootmisala poolt ei tohi halvendada piirkonna olemasolevat mürafooni tasemel, mis ületaks lubatud müra </w:t>
      </w:r>
      <w:proofErr w:type="spellStart"/>
      <w:r>
        <w:t>normtaset.</w:t>
      </w:r>
      <w:r w:rsidR="00E1348A" w:rsidRPr="00E1348A">
        <w:t>Iga</w:t>
      </w:r>
      <w:proofErr w:type="spellEnd"/>
      <w:r w:rsidR="00E1348A">
        <w:t xml:space="preserve"> lisanduva </w:t>
      </w:r>
      <w:r w:rsidR="00E1348A" w:rsidRPr="00E1348A">
        <w:t>ettevõtte puhul tuleb otsustajal (vallavalitsusel) kaaluda, kas KMH algatamine on vajalik (tehes enne KMH eelhinnangu võimaliku olulise mõju</w:t>
      </w:r>
      <w:r w:rsidR="00E1348A">
        <w:t xml:space="preserve"> tuvastamiseks). </w:t>
      </w:r>
      <w:proofErr w:type="spellStart"/>
      <w:r w:rsidR="00E1348A" w:rsidRPr="00E1348A">
        <w:t>Kuitööstus</w:t>
      </w:r>
      <w:r w:rsidR="00E1348A">
        <w:t>pargi</w:t>
      </w:r>
      <w:proofErr w:type="spellEnd"/>
      <w:r w:rsidR="00E1348A" w:rsidRPr="00E1348A">
        <w:t xml:space="preserve"> väljaarendamise käigus (koosmõjus) esineb või võib tekkida müraprobleeme, siis tuleb läbi viia </w:t>
      </w:r>
      <w:r w:rsidR="00E1348A">
        <w:t xml:space="preserve">tööstuspargi </w:t>
      </w:r>
      <w:r w:rsidR="00E1348A" w:rsidRPr="00E1348A">
        <w:t>mürauuring ja võtta tarvitusele asjakohased meetmed.</w:t>
      </w:r>
    </w:p>
    <w:p w:rsidR="006E20AD" w:rsidRPr="006E20AD" w:rsidRDefault="006E20AD" w:rsidP="006E20AD">
      <w:pPr>
        <w:rPr>
          <w:b/>
        </w:rPr>
      </w:pPr>
      <w:r w:rsidRPr="006E20AD">
        <w:rPr>
          <w:b/>
        </w:rPr>
        <w:t>Ehitusaegne mõju</w:t>
      </w:r>
    </w:p>
    <w:p w:rsidR="00223379" w:rsidRDefault="00653B93" w:rsidP="0032285C">
      <w:r w:rsidRPr="00653B93">
        <w:lastRenderedPageBreak/>
        <w:t>D</w:t>
      </w:r>
      <w:r>
        <w:t>P-</w:t>
      </w:r>
      <w:r w:rsidRPr="00653B93">
        <w:t>ga kavandatava tegevuse</w:t>
      </w:r>
      <w:r>
        <w:t xml:space="preserve"> elluviimise</w:t>
      </w:r>
      <w:r w:rsidRPr="00653B93">
        <w:t xml:space="preserve">ga kaasneb tavapärane ehitusaegne müra, mis võib väljuda planeeritavalt alalt. Tegemist on ajutise iseloomuga müraga, millele on sotsiaalministri määrusega nr 42 kehtestatud järgmised normtasemed ainult öisele ajavahemikule (kl 7-23): ehitustööde öise aja (kl 7-23) müra ekvivalenttase </w:t>
      </w:r>
      <w:proofErr w:type="spellStart"/>
      <w:r w:rsidRPr="00653B93">
        <w:t>L</w:t>
      </w:r>
      <w:r w:rsidRPr="00653B93">
        <w:rPr>
          <w:vertAlign w:val="subscript"/>
        </w:rPr>
        <w:t>pA,eq,T</w:t>
      </w:r>
      <w:proofErr w:type="spellEnd"/>
      <w:r w:rsidRPr="00653B93">
        <w:rPr>
          <w:vertAlign w:val="subscript"/>
        </w:rPr>
        <w:t xml:space="preserve"> </w:t>
      </w:r>
      <w:r w:rsidRPr="00653B93">
        <w:t xml:space="preserve">elamualadel on 45 </w:t>
      </w:r>
      <w:proofErr w:type="spellStart"/>
      <w:r w:rsidRPr="00653B93">
        <w:t>dB</w:t>
      </w:r>
      <w:proofErr w:type="spellEnd"/>
      <w:r w:rsidRPr="00653B93">
        <w:t>, segaalade</w:t>
      </w:r>
      <w:r w:rsidR="00223379">
        <w:t xml:space="preserve">l 50 </w:t>
      </w:r>
      <w:proofErr w:type="spellStart"/>
      <w:r w:rsidR="00223379">
        <w:t>dB</w:t>
      </w:r>
      <w:proofErr w:type="spellEnd"/>
      <w:r w:rsidR="00223379">
        <w:t xml:space="preserve"> ja tootmisaladel 65 </w:t>
      </w:r>
      <w:proofErr w:type="spellStart"/>
      <w:r w:rsidR="00223379">
        <w:t>dB</w:t>
      </w:r>
      <w:proofErr w:type="spellEnd"/>
      <w:r w:rsidR="00223379">
        <w:t>.</w:t>
      </w:r>
      <w:r w:rsidRPr="00653B93">
        <w:t xml:space="preserve"> Ehitustööde maksimaalne müratase öösel ei tohi ületada lubatud ekvivalenttaset enam kui 10</w:t>
      </w:r>
      <w:r w:rsidR="00223379">
        <w:t> </w:t>
      </w:r>
      <w:r w:rsidRPr="00653B93">
        <w:t xml:space="preserve">dB(A) võrra. </w:t>
      </w:r>
    </w:p>
    <w:p w:rsidR="0032285C" w:rsidRDefault="00653B93" w:rsidP="0032285C">
      <w:r w:rsidRPr="00653B93">
        <w:t>Soovitav on teostada ehitustöid ainult päevasel ajal, et vähendada häiringuid lähedalasuvatele elamualadele.</w:t>
      </w:r>
    </w:p>
    <w:p w:rsidR="006E20AD" w:rsidRPr="006E20AD" w:rsidRDefault="006E20AD" w:rsidP="006E20AD">
      <w:pPr>
        <w:rPr>
          <w:b/>
        </w:rPr>
      </w:pPr>
      <w:r w:rsidRPr="006E20AD">
        <w:rPr>
          <w:b/>
        </w:rPr>
        <w:t>Käitamisaegne mõju</w:t>
      </w:r>
    </w:p>
    <w:p w:rsidR="00432415" w:rsidRDefault="00432415" w:rsidP="006E20AD">
      <w:r w:rsidRPr="007C577E">
        <w:t>Planeeringuga on lubatud rajada (</w:t>
      </w:r>
      <w:proofErr w:type="spellStart"/>
      <w:r w:rsidRPr="007C577E">
        <w:t>väike)tootmisettevõtteid</w:t>
      </w:r>
      <w:proofErr w:type="spellEnd"/>
      <w:r w:rsidRPr="007C577E">
        <w:t xml:space="preserve">, mis ei avalda ümbritsevale keskkonnale olulist negatiivset mõju. </w:t>
      </w:r>
      <w:r w:rsidR="00B010FB">
        <w:t>K</w:t>
      </w:r>
      <w:r w:rsidRPr="007C577E">
        <w:t>eskkon</w:t>
      </w:r>
      <w:r w:rsidR="00B010FB">
        <w:t>da mittehäiriv</w:t>
      </w:r>
      <w:r w:rsidRPr="007C577E">
        <w:t xml:space="preserve"> tootmine peab tagam</w:t>
      </w:r>
      <w:r w:rsidR="0006325C">
        <w:t xml:space="preserve">a piirnevatel elamualadel </w:t>
      </w:r>
      <w:proofErr w:type="spellStart"/>
      <w:r w:rsidR="0006325C">
        <w:t>nõuetakohased</w:t>
      </w:r>
      <w:proofErr w:type="spellEnd"/>
      <w:r w:rsidRPr="007C577E">
        <w:t xml:space="preserve"> keskkonnatingimused</w:t>
      </w:r>
      <w:r>
        <w:t>, sh</w:t>
      </w:r>
      <w:r w:rsidRPr="007C577E">
        <w:t xml:space="preserve"> müratase</w:t>
      </w:r>
      <w:r>
        <w:t>me</w:t>
      </w:r>
      <w:r w:rsidRPr="007C577E">
        <w:t>.</w:t>
      </w:r>
    </w:p>
    <w:p w:rsidR="00B010FB" w:rsidRDefault="006E20AD" w:rsidP="006E20AD">
      <w:r>
        <w:t>Kuna DP koostamise etapis ei ole teada, millised ettevõtted tööstuspargis tegutsema hakkavad, siis seetõttu on alljärgnevalt välja toodud olulisemad aspektid,</w:t>
      </w:r>
      <w:r w:rsidR="005911C4">
        <w:t xml:space="preserve"> sh müranormid,</w:t>
      </w:r>
      <w:r>
        <w:t xml:space="preserve"> millega tuleb tegevuse kavandamisel arvestada. </w:t>
      </w:r>
    </w:p>
    <w:p w:rsidR="0032285C" w:rsidRPr="00B010FB" w:rsidRDefault="0032285C" w:rsidP="006E20AD">
      <w:pPr>
        <w:rPr>
          <w:u w:val="single"/>
        </w:rPr>
      </w:pPr>
      <w:r w:rsidRPr="00B010FB">
        <w:rPr>
          <w:u w:val="single"/>
        </w:rPr>
        <w:t>Müra tootmistegevusest</w:t>
      </w:r>
    </w:p>
    <w:p w:rsidR="00B010FB" w:rsidRPr="00B010FB" w:rsidRDefault="00B010FB" w:rsidP="00B010FB">
      <w:r w:rsidRPr="00B010FB">
        <w:t>Müratase sõltub tootmistegevuse iseloomust, kasutatavatest masinatest ja seadmetest, sh tehnoseadmetest hoonetel, tegevusega kaasnevast liiklussageduse tõusust ja erinevate transpordiliikide osakaalust liikluses, haljastuse ja muude varjestavat efekti omavate objektide olemasolust. Müra mõju inimestele avaldub ka selle kestvusest – kas müra esineb päeval (kl 7-23) või öösel (kl 23-7) ning kui pikk on mürasündmuse kestvus.</w:t>
      </w:r>
    </w:p>
    <w:p w:rsidR="00B010FB" w:rsidRPr="00B010FB" w:rsidRDefault="00B010FB" w:rsidP="00B010FB">
      <w:r w:rsidRPr="00B010FB">
        <w:t xml:space="preserve">Müratekitavate seadmete paigaldamisel ja haldamisel ei või müra ületada lubatud normtasemeid sotsiaalministri määruses nr 42 käsitletud hoonetes ja välisterritooriumil. Määruse nõuetega tuleb arvestada ka müratekitavate seadmete paigaldamisel tööstushoonetesse </w:t>
      </w:r>
      <w:r w:rsidR="00812508">
        <w:t>ja</w:t>
      </w:r>
      <w:r w:rsidRPr="00B010FB">
        <w:t xml:space="preserve"> nende välisterritooriumile </w:t>
      </w:r>
      <w:r w:rsidR="00812508">
        <w:t>ning</w:t>
      </w:r>
      <w:r w:rsidRPr="00B010FB">
        <w:t xml:space="preserve"> ehitustööde korraldamisel. Müratekitavad tehnoseadmed, ve</w:t>
      </w:r>
      <w:r w:rsidR="00812508">
        <w:t>ntilatsiooniavad jms süsteemid</w:t>
      </w:r>
      <w:r w:rsidRPr="00B010FB">
        <w:t xml:space="preserve"> tootmis- ja ärihoonetel, mille krundid piirnevad elamualadega, tuleb paigutada suunaga elamualadest eemale, tootmisala sisse. </w:t>
      </w:r>
    </w:p>
    <w:p w:rsidR="00B010FB" w:rsidRPr="00B010FB" w:rsidRDefault="00B010FB" w:rsidP="00B010FB">
      <w:r w:rsidRPr="00B010FB">
        <w:t xml:space="preserve">Tootmistegevus tuleb korraldada selliselt, et kaasnev müra ei leviks elamualadele. Müratekitavad tegevused tuleb pigem teostada kas hoonetes </w:t>
      </w:r>
      <w:proofErr w:type="spellStart"/>
      <w:r w:rsidRPr="00B010FB">
        <w:t>sees</w:t>
      </w:r>
      <w:r w:rsidR="00812508">
        <w:t>.N</w:t>
      </w:r>
      <w:r w:rsidRPr="00B010FB">
        <w:t>ende</w:t>
      </w:r>
      <w:proofErr w:type="spellEnd"/>
      <w:r w:rsidRPr="00B010FB">
        <w:t xml:space="preserve"> tootmis-ja ärihoonete puhul, mis piirnevad elamualadega, </w:t>
      </w:r>
      <w:r w:rsidR="00812508">
        <w:t xml:space="preserve">tuleb </w:t>
      </w:r>
      <w:r w:rsidRPr="00B010FB">
        <w:t xml:space="preserve">müratekitavad tegevused </w:t>
      </w:r>
      <w:r w:rsidR="00812508" w:rsidRPr="00B010FB">
        <w:t xml:space="preserve">teostada </w:t>
      </w:r>
      <w:r w:rsidRPr="00B010FB">
        <w:t xml:space="preserve">elamutest teisel pool tootmishoonet, et suunata müra pigem tootmisala sisse. </w:t>
      </w:r>
      <w:r w:rsidR="00812508">
        <w:t xml:space="preserve">Seejuures </w:t>
      </w:r>
      <w:r w:rsidR="00812508" w:rsidRPr="00B010FB">
        <w:t xml:space="preserve">toimivad </w:t>
      </w:r>
      <w:r w:rsidR="00812508">
        <w:t>t</w:t>
      </w:r>
      <w:r w:rsidRPr="00B010FB">
        <w:t xml:space="preserve">ootmis- ja ärihooned ise samuti müratõkestavate objektidena </w:t>
      </w:r>
      <w:r w:rsidR="00812508">
        <w:t xml:space="preserve">elamualade ja tööstusala vahel. </w:t>
      </w:r>
    </w:p>
    <w:p w:rsidR="00B010FB" w:rsidRPr="00B010FB" w:rsidRDefault="00B010FB" w:rsidP="00B010FB">
      <w:r w:rsidRPr="00B010FB">
        <w:t xml:space="preserve">Tootmishoonete ja elamualade vahele on vajalik rajada kõrghaljastusega puhvertsoon, mis aitab leevendada müra mõjusid. Haljastust, sealhulgas kõrghaljastust on soovitav säilitada ja rajada nii palju kui võimalik, </w:t>
      </w:r>
      <w:r w:rsidR="0031452C">
        <w:t>sh</w:t>
      </w:r>
      <w:r w:rsidRPr="00B010FB">
        <w:t xml:space="preserve"> ka olemasoleva puurkaevu krundile. </w:t>
      </w:r>
    </w:p>
    <w:p w:rsidR="00B010FB" w:rsidRPr="00B010FB" w:rsidRDefault="00B010FB" w:rsidP="00B010FB">
      <w:pPr>
        <w:rPr>
          <w:u w:val="single"/>
        </w:rPr>
      </w:pPr>
      <w:r w:rsidRPr="00B010FB">
        <w:rPr>
          <w:u w:val="single"/>
        </w:rPr>
        <w:t>Tööstuspargi transpordiga (liiklusega) kaasnev müra</w:t>
      </w:r>
    </w:p>
    <w:p w:rsidR="00B010FB" w:rsidRPr="00B010FB" w:rsidRDefault="00B010FB" w:rsidP="00B010FB">
      <w:r w:rsidRPr="00B010FB">
        <w:t xml:space="preserve">Tööstuspargi arendamisega kaasneb eeldatavasti liikluse suurenemine piirkonnas, kuid kuna DP koostamise etapis ei ole teada, millised ettevõtted tööstuspargis tegutsema hakkavad, siis ei ole võimalikpraegusel juhul anda täpset hinnangut liikluse mõjust </w:t>
      </w:r>
      <w:r w:rsidR="0031452C">
        <w:t xml:space="preserve">piirkonna </w:t>
      </w:r>
      <w:r w:rsidRPr="00B010FB">
        <w:t>müra</w:t>
      </w:r>
      <w:r w:rsidR="0031452C">
        <w:t>taseme</w:t>
      </w:r>
      <w:r w:rsidRPr="00B010FB">
        <w:t xml:space="preserve">le. Seetõttu on alljärgnevalt välja toodud olulisemad aspektid, millega tuleb tegevuse kavandamisel arvestada. </w:t>
      </w:r>
    </w:p>
    <w:p w:rsidR="00B010FB" w:rsidRPr="00B010FB" w:rsidRDefault="00B010FB" w:rsidP="00B010FB">
      <w:r w:rsidRPr="00B010FB">
        <w:t xml:space="preserve">DP alale </w:t>
      </w:r>
      <w:proofErr w:type="spellStart"/>
      <w:r w:rsidR="0031452C" w:rsidRPr="00B010FB">
        <w:t>näha</w:t>
      </w:r>
      <w:r w:rsidR="0031452C">
        <w:t>kse</w:t>
      </w:r>
      <w:r w:rsidRPr="00B010FB">
        <w:t>ette</w:t>
      </w:r>
      <w:proofErr w:type="spellEnd"/>
      <w:r w:rsidRPr="00B010FB">
        <w:t xml:space="preserve"> sissepääsutee raskeliiklusele</w:t>
      </w:r>
      <w:r w:rsidR="0031452C">
        <w:t>, mis ei läbi</w:t>
      </w:r>
      <w:r w:rsidRPr="00B010FB">
        <w:t xml:space="preserve"> elamualasid. </w:t>
      </w:r>
      <w:r w:rsidR="0031452C">
        <w:t>Seetõttu on müra seisukohast sobiv, et DP-ga on kavandatud</w:t>
      </w:r>
      <w:r w:rsidRPr="00B010FB">
        <w:t xml:space="preserve"> raskeliikluse juurdepääs</w:t>
      </w:r>
      <w:r w:rsidR="0031452C">
        <w:t xml:space="preserve"> tööstusalale linna servast </w:t>
      </w:r>
      <w:r w:rsidR="0031452C" w:rsidRPr="00B010FB">
        <w:t>Suure-Jaani</w:t>
      </w:r>
      <w:r w:rsidR="0031452C">
        <w:t>–</w:t>
      </w:r>
      <w:r w:rsidR="0031452C" w:rsidRPr="00B010FB">
        <w:t>Olustvere</w:t>
      </w:r>
      <w:r w:rsidR="0031452C">
        <w:t xml:space="preserve"> maanteelt (kõrvalmaanteelt</w:t>
      </w:r>
      <w:r w:rsidRPr="00B010FB">
        <w:t xml:space="preserve"> nr 24116</w:t>
      </w:r>
      <w:r w:rsidR="0031452C">
        <w:t>), ilma et raskeveokid peaksid linna sisse sõitma</w:t>
      </w:r>
      <w:r w:rsidRPr="00B010FB">
        <w:t xml:space="preserve">. </w:t>
      </w:r>
    </w:p>
    <w:p w:rsidR="00B010FB" w:rsidRPr="00B010FB" w:rsidRDefault="0031452C" w:rsidP="00B010FB">
      <w:r>
        <w:t>Transpordi</w:t>
      </w:r>
      <w:r w:rsidR="00B010FB" w:rsidRPr="00B010FB">
        <w:t>müra saab vähendada kiirusepiirangutega. Samas tuleb</w:t>
      </w:r>
      <w:r w:rsidR="000010F6">
        <w:t xml:space="preserve"> aga</w:t>
      </w:r>
      <w:r w:rsidR="00B010FB" w:rsidRPr="00B010FB">
        <w:t xml:space="preserve"> arvestada, et piirkondlikud kiirus</w:t>
      </w:r>
      <w:r w:rsidR="000010F6">
        <w:t>e</w:t>
      </w:r>
      <w:r w:rsidR="00B010FB" w:rsidRPr="00B010FB">
        <w:t xml:space="preserve">piirangud on efektiivsed vaid juhul, kui nende rakendamine on võimalik meetmetega, mis ei </w:t>
      </w:r>
      <w:r w:rsidR="00B010FB" w:rsidRPr="00B010FB">
        <w:lastRenderedPageBreak/>
        <w:t>põhjusta kiirendamist (nt künnised sõiduteel). Meetodid peaksid olema suutelised kontrollima liikluse sujuvust, st eesmärgiks oleks rahulik sõiduviis.</w:t>
      </w:r>
      <w:r w:rsidR="00B010FB" w:rsidRPr="00B010FB">
        <w:rPr>
          <w:vertAlign w:val="superscript"/>
        </w:rPr>
        <w:footnoteReference w:id="6"/>
      </w:r>
    </w:p>
    <w:p w:rsidR="00B010FB" w:rsidRPr="00B010FB" w:rsidRDefault="00B010FB" w:rsidP="00B010FB">
      <w:r w:rsidRPr="00B010FB">
        <w:t xml:space="preserve">Parkimine tuleb tööstusalal korraldada sel moel, et parklad ei asuks vahetult elamualadega kõrvuti, vaid pigem elamute </w:t>
      </w:r>
      <w:r w:rsidR="000010F6">
        <w:t>suhtes teisel pool tootmishooneid</w:t>
      </w:r>
      <w:r w:rsidRPr="00B010FB">
        <w:t xml:space="preserve">, et parkimisega seotud müra ei häiriks elanikke. </w:t>
      </w:r>
    </w:p>
    <w:p w:rsidR="000010F6" w:rsidRPr="000010F6" w:rsidRDefault="000010F6" w:rsidP="000010F6">
      <w:pPr>
        <w:rPr>
          <w:b/>
        </w:rPr>
      </w:pPr>
      <w:r w:rsidRPr="000010F6">
        <w:rPr>
          <w:b/>
        </w:rPr>
        <w:t xml:space="preserve">Vibratsioon </w:t>
      </w:r>
    </w:p>
    <w:p w:rsidR="000010F6" w:rsidRPr="000010F6" w:rsidRDefault="000010F6" w:rsidP="000010F6">
      <w:r w:rsidRPr="000010F6">
        <w:t>Planeeringuga on ette nähtud rajada (</w:t>
      </w:r>
      <w:proofErr w:type="spellStart"/>
      <w:r w:rsidRPr="000010F6">
        <w:t>väike)tootmisettevõtteid</w:t>
      </w:r>
      <w:proofErr w:type="spellEnd"/>
      <w:r w:rsidRPr="000010F6">
        <w:t xml:space="preserve">, mis ei avalda ümbritsevale keskkonnale olulist negatiivset mõju. </w:t>
      </w:r>
      <w:r>
        <w:t>K</w:t>
      </w:r>
      <w:r w:rsidRPr="000010F6">
        <w:t>eskkon</w:t>
      </w:r>
      <w:r>
        <w:t>da mittehäiriv</w:t>
      </w:r>
      <w:r w:rsidRPr="000010F6">
        <w:t xml:space="preserve"> tootmine peab tagama piirnevatel elamualadel nõutud keskkonnatingimused, sh arvestama</w:t>
      </w:r>
      <w:r>
        <w:t xml:space="preserve"> ka võimalike</w:t>
      </w:r>
      <w:r w:rsidRPr="000010F6">
        <w:t xml:space="preserve"> vibratsiooni tekitavate tegevustega. Eeldatavasti ei kaasne DP alal kavandatava tegevusega olulist vibratsiooni mõju ning tootmistegevuste arendamisel tuleb eelistada just tegevusi, mille tootmisest tulenev vibratsioon ei kandu tootmishoonest väljapoole.</w:t>
      </w:r>
    </w:p>
    <w:p w:rsidR="000010F6" w:rsidRPr="000010F6" w:rsidRDefault="000010F6" w:rsidP="000010F6">
      <w:r w:rsidRPr="000010F6">
        <w:t xml:space="preserve">Vibratsiooni tekkimine on väikese tõenäosusega võimalik ehitustegevuse perioodil ning see </w:t>
      </w:r>
      <w:r>
        <w:t xml:space="preserve">mõju </w:t>
      </w:r>
      <w:r w:rsidRPr="000010F6">
        <w:t>on ajutine.</w:t>
      </w:r>
    </w:p>
    <w:p w:rsidR="007869DF" w:rsidRPr="00C12446" w:rsidRDefault="007869DF" w:rsidP="007869DF">
      <w:pPr>
        <w:pStyle w:val="Pealkiri3"/>
      </w:pPr>
      <w:bookmarkStart w:id="26" w:name="_Ref450822967"/>
      <w:bookmarkStart w:id="27" w:name="_Toc455584682"/>
      <w:r w:rsidRPr="00C12446">
        <w:t>Mõju kasvupinnasele</w:t>
      </w:r>
      <w:bookmarkEnd w:id="26"/>
      <w:bookmarkEnd w:id="27"/>
    </w:p>
    <w:p w:rsidR="007869DF" w:rsidRDefault="007869DF" w:rsidP="007869DF">
      <w:r>
        <w:t>Tegemist on suures osas praeguse põllumaaga, kus kasvupinnas (muld) moodustab märkimisväärse osa planeeringuala loodusvarast. Maa-ametilt saadud info põhjal</w:t>
      </w:r>
      <w:r>
        <w:rPr>
          <w:rStyle w:val="Allmrkuseviide"/>
        </w:rPr>
        <w:footnoteReference w:id="7"/>
      </w:r>
      <w:r>
        <w:t xml:space="preserve"> asub planeeritav maa-ala mullakaardi järgi muldadel, mille huumushorisondi tüsedus on 25-30 cm. </w:t>
      </w:r>
    </w:p>
    <w:p w:rsidR="007869DF" w:rsidRDefault="007869DF" w:rsidP="007869DF">
      <w:r>
        <w:t xml:space="preserve">Haritava maa (põllumaa) pindala, mis DP kohaselt läheb </w:t>
      </w:r>
      <w:r w:rsidR="002B0F7E">
        <w:t>tootmis- ja äri</w:t>
      </w:r>
      <w:r>
        <w:t>hoone</w:t>
      </w:r>
      <w:r w:rsidR="002B0F7E">
        <w:t>te, teede ja platside alla ning</w:t>
      </w:r>
      <w:r>
        <w:t xml:space="preserve"> kust muld tuleb </w:t>
      </w:r>
      <w:r w:rsidR="002B0F7E">
        <w:t xml:space="preserve">kindlasti </w:t>
      </w:r>
      <w:r>
        <w:t xml:space="preserve">eemaldada, on </w:t>
      </w:r>
      <w:r w:rsidR="002B0F7E">
        <w:t>vähemalt6,3</w:t>
      </w:r>
      <w:r>
        <w:t xml:space="preserve"> ha</w:t>
      </w:r>
      <w:r w:rsidR="002B0F7E">
        <w:t xml:space="preserve"> (62 935 m</w:t>
      </w:r>
      <w:r w:rsidR="002B0F7E" w:rsidRPr="002B0F7E">
        <w:rPr>
          <w:vertAlign w:val="superscript"/>
        </w:rPr>
        <w:t>2</w:t>
      </w:r>
      <w:r w:rsidR="002B0F7E">
        <w:t>)</w:t>
      </w:r>
      <w:r>
        <w:t xml:space="preserve">. Arvestades </w:t>
      </w:r>
      <w:r w:rsidRPr="002B0F7E">
        <w:t xml:space="preserve">planeeringuala huumushorisondi keskmiseks tüseduseks 27,5 cm, tuleb planeeritavalt alalt </w:t>
      </w:r>
      <w:r w:rsidR="00893AB9" w:rsidRPr="002B0F7E">
        <w:t xml:space="preserve">välja </w:t>
      </w:r>
      <w:proofErr w:type="spellStart"/>
      <w:r w:rsidR="00893AB9" w:rsidRPr="002B0F7E">
        <w:t>kaevata</w:t>
      </w:r>
      <w:r w:rsidR="00CB2051" w:rsidRPr="002B0F7E">
        <w:t>hinnanguliselt</w:t>
      </w:r>
      <w:proofErr w:type="spellEnd"/>
      <w:r w:rsidR="00CB2051" w:rsidRPr="002B0F7E">
        <w:t xml:space="preserve"> </w:t>
      </w:r>
      <w:r w:rsidR="002B0F7E" w:rsidRPr="002B0F7E">
        <w:t>vähemalt</w:t>
      </w:r>
      <w:r w:rsidRPr="002B0F7E">
        <w:t xml:space="preserve"> ca </w:t>
      </w:r>
      <w:r w:rsidR="002B0F7E" w:rsidRPr="002B0F7E">
        <w:t>17 300</w:t>
      </w:r>
      <w:r w:rsidRPr="002B0F7E">
        <w:t xml:space="preserve"> m</w:t>
      </w:r>
      <w:r w:rsidRPr="002B0F7E">
        <w:rPr>
          <w:vertAlign w:val="superscript"/>
        </w:rPr>
        <w:t>3</w:t>
      </w:r>
      <w:r w:rsidRPr="002B0F7E">
        <w:t xml:space="preserve"> mulda. </w:t>
      </w:r>
      <w:r w:rsidR="00A73F1B">
        <w:t xml:space="preserve">Mulla erikaaluks arvestatakse 1,3-1,4, mis annab </w:t>
      </w:r>
      <w:r w:rsidR="00213233">
        <w:t xml:space="preserve">tööstuspargi </w:t>
      </w:r>
      <w:r w:rsidR="00A73F1B">
        <w:t xml:space="preserve">alalt väljaveetava mulla koguseks vähemalt 1755 tonni. </w:t>
      </w:r>
      <w:r w:rsidRPr="002B0F7E">
        <w:t>Arvestades eemaldamist vajavaid</w:t>
      </w:r>
      <w:r>
        <w:t xml:space="preserve"> kasvupinnase koguseid ei ole tõenäoline, et kogu kasvupinnast oleks võimalik kasutada samal ehitusel </w:t>
      </w:r>
      <w:proofErr w:type="spellStart"/>
      <w:r>
        <w:t>haljastamiseks.</w:t>
      </w:r>
      <w:r w:rsidR="00213233">
        <w:t>Sellele</w:t>
      </w:r>
      <w:proofErr w:type="spellEnd"/>
      <w:r w:rsidR="00213233">
        <w:t xml:space="preserve"> kogusele võib lisanduda huumushorisondi all olev pinnas, mis ehitusaluseks pinnaseks ei sobi ehitustehnilistel põhjustel. </w:t>
      </w:r>
    </w:p>
    <w:p w:rsidR="007869DF" w:rsidRPr="007869DF" w:rsidRDefault="007869DF" w:rsidP="007869DF">
      <w:r>
        <w:rPr>
          <w:rFonts w:ascii="Verdana" w:eastAsia="Times New Roman" w:hAnsi="Verdana" w:cs="Times New Roman"/>
          <w:szCs w:val="24"/>
          <w:lang w:eastAsia="da-DK"/>
        </w:rPr>
        <w:t xml:space="preserve">Valla jäätmehoolduseeskirja kohaselt (vt ptk </w:t>
      </w:r>
      <w:r w:rsidR="00014BA3">
        <w:rPr>
          <w:rFonts w:ascii="Verdana" w:eastAsia="Times New Roman" w:hAnsi="Verdana" w:cs="Times New Roman"/>
          <w:szCs w:val="24"/>
          <w:lang w:eastAsia="da-DK"/>
        </w:rPr>
        <w:fldChar w:fldCharType="begin"/>
      </w:r>
      <w:r>
        <w:rPr>
          <w:rFonts w:ascii="Verdana" w:eastAsia="Times New Roman" w:hAnsi="Verdana" w:cs="Times New Roman"/>
          <w:szCs w:val="24"/>
          <w:lang w:eastAsia="da-DK"/>
        </w:rPr>
        <w:instrText xml:space="preserve"> REF _Ref450821124 \r \h </w:instrText>
      </w:r>
      <w:r w:rsidR="00014BA3">
        <w:rPr>
          <w:rFonts w:ascii="Verdana" w:eastAsia="Times New Roman" w:hAnsi="Verdana" w:cs="Times New Roman"/>
          <w:szCs w:val="24"/>
          <w:lang w:eastAsia="da-DK"/>
        </w:rPr>
      </w:r>
      <w:r w:rsidR="00014BA3">
        <w:rPr>
          <w:rFonts w:ascii="Verdana" w:eastAsia="Times New Roman" w:hAnsi="Verdana" w:cs="Times New Roman"/>
          <w:szCs w:val="24"/>
          <w:lang w:eastAsia="da-DK"/>
        </w:rPr>
        <w:fldChar w:fldCharType="separate"/>
      </w:r>
      <w:r w:rsidR="002D6BFB">
        <w:rPr>
          <w:rFonts w:ascii="Verdana" w:eastAsia="Times New Roman" w:hAnsi="Verdana" w:cs="Times New Roman"/>
          <w:szCs w:val="24"/>
          <w:lang w:eastAsia="da-DK"/>
        </w:rPr>
        <w:t xml:space="preserve">3.3.4. </w:t>
      </w:r>
      <w:r w:rsidR="00014BA3">
        <w:rPr>
          <w:rFonts w:ascii="Verdana" w:eastAsia="Times New Roman" w:hAnsi="Verdana" w:cs="Times New Roman"/>
          <w:szCs w:val="24"/>
          <w:lang w:eastAsia="da-DK"/>
        </w:rPr>
        <w:fldChar w:fldCharType="end"/>
      </w:r>
      <w:r>
        <w:rPr>
          <w:rFonts w:ascii="Verdana" w:eastAsia="Times New Roman" w:hAnsi="Verdana" w:cs="Times New Roman"/>
          <w:szCs w:val="24"/>
          <w:lang w:eastAsia="da-DK"/>
        </w:rPr>
        <w:t xml:space="preserve">) </w:t>
      </w:r>
      <w:r w:rsidRPr="00BB6562">
        <w:rPr>
          <w:rFonts w:ascii="Verdana" w:eastAsia="Times New Roman" w:hAnsi="Verdana" w:cs="Times New Roman"/>
          <w:i/>
          <w:szCs w:val="24"/>
          <w:lang w:eastAsia="da-DK"/>
        </w:rPr>
        <w:t>tuleb kasvupinnas koorida eraldi ja kasutada samal ehitusel haljastamiseks. Ülejäävat kasvupinnast käsitatakse kaevisena</w:t>
      </w:r>
      <w:r>
        <w:rPr>
          <w:rStyle w:val="Allmrkuseviide"/>
          <w:rFonts w:ascii="Verdana" w:eastAsia="Times New Roman" w:hAnsi="Verdana" w:cs="Times New Roman"/>
          <w:i/>
          <w:szCs w:val="24"/>
          <w:lang w:eastAsia="da-DK"/>
        </w:rPr>
        <w:footnoteReference w:id="8"/>
      </w:r>
      <w:r w:rsidRPr="00BB6562">
        <w:rPr>
          <w:rFonts w:ascii="Verdana" w:eastAsia="Times New Roman" w:hAnsi="Verdana" w:cs="Times New Roman"/>
          <w:i/>
          <w:szCs w:val="24"/>
          <w:lang w:eastAsia="da-DK"/>
        </w:rPr>
        <w:t xml:space="preserve">. </w:t>
      </w:r>
      <w:r>
        <w:t xml:space="preserve">Kaevise kasutamisel tuleb lähtuda maapõueseaduse §-st 60 </w:t>
      </w:r>
      <w:r w:rsidRPr="004D0EE6">
        <w:rPr>
          <w:i/>
        </w:rPr>
        <w:t>Ehitiste püstitamisel, maaparandusel või põllumajandustöödel ülejääva kaevise kasutamine</w:t>
      </w:r>
      <w:r>
        <w:t xml:space="preserve">. </w:t>
      </w:r>
      <w:r w:rsidRPr="004D0EE6">
        <w:t xml:space="preserve">Kaevise võõrandamine või selle väljaspool </w:t>
      </w:r>
      <w:r w:rsidRPr="007869DF">
        <w:t xml:space="preserve">kinnisasja kasutamine on lubatud ainult Keskkonnaameti nõusolekul. </w:t>
      </w:r>
    </w:p>
    <w:p w:rsidR="007869DF" w:rsidRDefault="007869DF" w:rsidP="007869DF">
      <w:r w:rsidRPr="007869DF">
        <w:t>Kaevise (kasvupinnase/mulla) käitlemine tuleb lahendada hiljemalt ehitustööde organiseerimise kavas, kuid antud juhul (kuna eemaldatava kasvupinnase kogumaht on suur) on eelistatum variant, kui see lahendus on olemas juba ehitusprojektis, millele taotletakse ehitusluba.</w:t>
      </w:r>
      <w:r>
        <w:t xml:space="preserve"> Vallavalitsus saab sellekohase nõude esitada projekteerimistingimustes. </w:t>
      </w:r>
    </w:p>
    <w:p w:rsidR="007869DF" w:rsidRDefault="007869DF" w:rsidP="007869DF">
      <w:r>
        <w:t xml:space="preserve">Ehitusest üle jäävat kasvupinnast on väljaspool planeeringuala võimalik kasutada peamiselt haljastuses, aianduses ja põllumajanduses. Eelistatud on, et see kasvupinnas läheks võimalikult kiiresti eesmärgipärasesse kasutusse, mitte ei kuhjataks teadmata ajaks hunnikutesse, kus tema väärtus väheneb. </w:t>
      </w:r>
    </w:p>
    <w:p w:rsidR="007869DF" w:rsidRDefault="007869DF" w:rsidP="007869DF">
      <w:r>
        <w:t xml:space="preserve">Ehitusaegset pinnase tallamist tuleb lugeda käsitlemist vajavaks teemaks, sest tegevus toimub suhteliselt ulatuslikul alal (kuigi mitte samaaegselt). Tallamine kaasneb ehitusmasinate tegevuse ja ehitusmaterjalide veoga. Tallamine toob endaga kaasa mulla sõmeralise struktuuri kadumise ja </w:t>
      </w:r>
      <w:r>
        <w:lastRenderedPageBreak/>
        <w:t>poorsuse vähenemise, millega rikutakse ära mulla vee- ja õhurežiim. Eriti tugevalt mõjub tallamine märjale pinnasele. Seetõttu on väga oluline, et ehitustööde organiseerimisel arvestatakse tööde järjekorda selliselt, et esimeste tööde hulgas oleks kasvupinnase eemaldamine rajatavate hoonete, platside ja teede alt, et eemaldatav muld ei kaotaks oma viljakust.</w:t>
      </w:r>
    </w:p>
    <w:p w:rsidR="007869DF" w:rsidRPr="0046264E" w:rsidRDefault="007869DF" w:rsidP="007869DF">
      <w:r>
        <w:t xml:space="preserve">Kuna tööstuspargi rajamise käigus tuleb suhteliselt suurelt alalt kasvupinnas eemaldada, siis selles osas on tegemist pöördumatu mõjuga ning mõju võib hinnata lokaalselt oluliseks. </w:t>
      </w:r>
    </w:p>
    <w:p w:rsidR="007869DF" w:rsidRPr="00E22EAD" w:rsidRDefault="007869DF" w:rsidP="007869DF">
      <w:r>
        <w:t>Kui rakendatakse asjakohaseid leevendusmeetmeid – kasvupinnase (mulla) käitlemine ja ehitustööde organiseerimine toimub nõuetekohaselt ning ülejäävale kasvupinnasele leitakse</w:t>
      </w:r>
      <w:r w:rsidR="00061C71">
        <w:t xml:space="preserve"> kiiresti</w:t>
      </w:r>
      <w:r>
        <w:t xml:space="preserve"> sobiv rakendus, – siis </w:t>
      </w:r>
      <w:r w:rsidR="00061C71">
        <w:t>suuremas pildis</w:t>
      </w:r>
      <w:r>
        <w:t xml:space="preserve"> ei ole mõju mullastikule oluline, sest piirkonnas on küllaldaselt põllumajanduslikus kasutuses väärtuslikku põllumaad. </w:t>
      </w:r>
    </w:p>
    <w:p w:rsidR="0045539B" w:rsidRPr="0091520E" w:rsidRDefault="0045539B" w:rsidP="0045539B">
      <w:pPr>
        <w:pStyle w:val="Pealkiri2"/>
      </w:pPr>
      <w:bookmarkStart w:id="28" w:name="_Toc455584683"/>
      <w:r w:rsidRPr="0091520E">
        <w:t>Mõju kultuurilisele keskkonnale</w:t>
      </w:r>
      <w:bookmarkEnd w:id="28"/>
    </w:p>
    <w:p w:rsidR="0045539B" w:rsidRPr="00A77F0A" w:rsidRDefault="0045539B" w:rsidP="0045539B">
      <w:pPr>
        <w:pStyle w:val="Pealkiri3"/>
      </w:pPr>
      <w:bookmarkStart w:id="29" w:name="_Ref450646949"/>
      <w:bookmarkStart w:id="30" w:name="_Ref450659596"/>
      <w:bookmarkStart w:id="31" w:name="_Toc455584684"/>
      <w:r w:rsidRPr="00A77F0A">
        <w:t>Mõju Suure-Jaani linna väärtuslikule maastikule</w:t>
      </w:r>
      <w:bookmarkEnd w:id="29"/>
      <w:bookmarkEnd w:id="30"/>
      <w:bookmarkEnd w:id="31"/>
    </w:p>
    <w:p w:rsidR="0045539B" w:rsidRDefault="00F04F50" w:rsidP="0045539B">
      <w:r>
        <w:t>K</w:t>
      </w:r>
      <w:r w:rsidR="0091520E" w:rsidRPr="00B102F9">
        <w:t xml:space="preserve">oostatava </w:t>
      </w:r>
      <w:r>
        <w:t xml:space="preserve">Viljandi </w:t>
      </w:r>
      <w:r w:rsidR="0091520E" w:rsidRPr="00B102F9">
        <w:t>maakonnaplaneeringu</w:t>
      </w:r>
      <w:r>
        <w:t xml:space="preserve"> (MP)</w:t>
      </w:r>
      <w:r>
        <w:rPr>
          <w:rStyle w:val="Allmrkuseviide"/>
        </w:rPr>
        <w:footnoteReference w:id="9"/>
      </w:r>
      <w:r w:rsidR="0045539B" w:rsidRPr="00B102F9">
        <w:t xml:space="preserve">kohaselt asub </w:t>
      </w:r>
      <w:r w:rsidR="00B102F9">
        <w:t xml:space="preserve">tööstuspargi DP </w:t>
      </w:r>
      <w:r w:rsidR="0045539B" w:rsidRPr="00B102F9">
        <w:t>ala maakondliku täh</w:t>
      </w:r>
      <w:r w:rsidR="00A94321">
        <w:t>tsusega väärtuslikul maastikul „</w:t>
      </w:r>
      <w:r w:rsidR="0045539B" w:rsidRPr="00B102F9">
        <w:t xml:space="preserve">Suure-Jaani </w:t>
      </w:r>
      <w:proofErr w:type="spellStart"/>
      <w:r w:rsidR="0045539B" w:rsidRPr="00B102F9">
        <w:t>linn</w:t>
      </w:r>
      <w:r w:rsidR="00A94321">
        <w:t>“(</w:t>
      </w:r>
      <w:r w:rsidR="0045539B" w:rsidRPr="00B102F9">
        <w:t>vt</w:t>
      </w:r>
      <w:proofErr w:type="spellEnd"/>
      <w:r w:rsidR="0045539B" w:rsidRPr="00B102F9">
        <w:t xml:space="preserve"> </w:t>
      </w:r>
      <w:fldSimple w:instr=" REF _Ref444261267 \h  \* MERGEFORMAT ">
        <w:r w:rsidR="002D6BFB">
          <w:t xml:space="preserve">Joonis </w:t>
        </w:r>
        <w:r w:rsidR="002D6BFB">
          <w:rPr>
            <w:noProof/>
          </w:rPr>
          <w:t>3</w:t>
        </w:r>
      </w:fldSimple>
      <w:r w:rsidR="00A94321">
        <w:t>; joonisel tähistatud oranži diagonaalviirutusega</w:t>
      </w:r>
      <w:r w:rsidR="0045539B" w:rsidRPr="00B102F9">
        <w:t>).</w:t>
      </w:r>
    </w:p>
    <w:tbl>
      <w:tblPr>
        <w:tblStyle w:val="Kontuurtabel"/>
        <w:tblW w:w="9356" w:type="dxa"/>
        <w:tblInd w:w="-142" w:type="dxa"/>
        <w:tblLayout w:type="fixed"/>
        <w:tblLook w:val="04A0"/>
      </w:tblPr>
      <w:tblGrid>
        <w:gridCol w:w="5812"/>
        <w:gridCol w:w="3544"/>
      </w:tblGrid>
      <w:tr w:rsidR="0045539B" w:rsidTr="00A94321">
        <w:tc>
          <w:tcPr>
            <w:tcW w:w="5812" w:type="dxa"/>
            <w:tcBorders>
              <w:top w:val="nil"/>
              <w:left w:val="nil"/>
              <w:bottom w:val="nil"/>
              <w:right w:val="nil"/>
            </w:tcBorders>
            <w:vAlign w:val="center"/>
          </w:tcPr>
          <w:p w:rsidR="0045539B" w:rsidRDefault="00014BA3" w:rsidP="0017097E">
            <w:pPr>
              <w:keepNext/>
              <w:jc w:val="left"/>
            </w:pPr>
            <w:r>
              <w:rPr>
                <w:noProof/>
                <w:lang w:eastAsia="et-EE"/>
              </w:rPr>
              <w:pict>
                <v:shapetype id="_x0000_t4" coordsize="21600,21600" o:spt="4" path="m10800,l,10800,10800,21600,21600,10800xe">
                  <v:stroke joinstyle="miter"/>
                  <v:path gradientshapeok="t" o:connecttype="rect" textboxrect="5400,5400,16200,16200"/>
                </v:shapetype>
                <v:shape id="Diamond 5" o:spid="_x0000_s1036" type="#_x0000_t4" style="position:absolute;margin-left:190.2pt;margin-top:76.45pt;width:13.8pt;height:13.8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" fillcolor="#0060b0 [3204]" strokecolor="#002f57 [1604]" strokeweight="1pt"/>
              </w:pict>
            </w:r>
            <w:r w:rsidR="00C30B67">
              <w:rPr>
                <w:noProof/>
                <w:lang w:eastAsia="et-EE"/>
              </w:rPr>
              <w:drawing>
                <wp:inline distT="0" distB="0" distL="0" distR="0">
                  <wp:extent cx="3561326" cy="2156460"/>
                  <wp:effectExtent l="19050" t="19050" r="20320" b="152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b="2386"/>
                          <a:stretch/>
                        </pic:blipFill>
                        <pic:spPr bwMode="auto">
                          <a:xfrm>
                            <a:off x="0" y="0"/>
                            <a:ext cx="3561326" cy="2156460"/>
                          </a:xfrm>
                          <a:prstGeom prst="rect">
                            <a:avLst/>
                          </a:prstGeom>
                          <a:ln w="9525" cap="flat" cmpd="sng" algn="ctr">
                            <a:solidFill>
                              <a:srgbClr val="0060B0"/>
                            </a:solidFill>
                            <a:prstDash val="solid"/>
                            <a:round/>
                            <a:headEnd type="none" w="med" len="med"/>
                            <a:tailEnd type="none" w="med" len="med"/>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544" w:type="dxa"/>
            <w:tcBorders>
              <w:top w:val="nil"/>
              <w:left w:val="nil"/>
              <w:bottom w:val="nil"/>
              <w:right w:val="nil"/>
            </w:tcBorders>
            <w:vAlign w:val="bottom"/>
          </w:tcPr>
          <w:p w:rsidR="0045539B" w:rsidRDefault="0045539B" w:rsidP="0017097E">
            <w:pPr>
              <w:jc w:val="left"/>
            </w:pPr>
            <w:r>
              <w:t>Maakonnaplaneeringu leppemärgid:</w:t>
            </w:r>
          </w:p>
          <w:p w:rsidR="0045539B" w:rsidRDefault="0045539B" w:rsidP="0017097E">
            <w:pPr>
              <w:keepNext/>
              <w:jc w:val="left"/>
            </w:pPr>
            <w:r w:rsidRPr="00B3381A">
              <w:rPr>
                <w:noProof/>
                <w:lang w:eastAsia="et-EE"/>
              </w:rPr>
              <w:drawing>
                <wp:inline distT="0" distB="0" distL="0" distR="0">
                  <wp:extent cx="2103424" cy="8686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2250" t="1596" r="1962" b="3004"/>
                          <a:stretch/>
                        </pic:blipFill>
                        <pic:spPr bwMode="auto">
                          <a:xfrm>
                            <a:off x="0" y="0"/>
                            <a:ext cx="2122605" cy="87660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45539B" w:rsidRDefault="0045539B" w:rsidP="0045539B">
      <w:pPr>
        <w:pStyle w:val="Pealdis"/>
      </w:pPr>
      <w:bookmarkStart w:id="32" w:name="_Ref444261267"/>
      <w:r>
        <w:t xml:space="preserve">Joonis </w:t>
      </w:r>
      <w:r w:rsidR="00014BA3">
        <w:fldChar w:fldCharType="begin"/>
      </w:r>
      <w:r w:rsidR="002D6BFB">
        <w:instrText xml:space="preserve"> SEQ Joonis \* ARABIC </w:instrText>
      </w:r>
      <w:r w:rsidR="00014BA3">
        <w:fldChar w:fldCharType="separate"/>
      </w:r>
      <w:r w:rsidR="002D6BFB">
        <w:rPr>
          <w:noProof/>
        </w:rPr>
        <w:t>3</w:t>
      </w:r>
      <w:r w:rsidR="00014BA3">
        <w:rPr>
          <w:noProof/>
        </w:rPr>
        <w:fldChar w:fldCharType="end"/>
      </w:r>
      <w:bookmarkEnd w:id="32"/>
      <w:r>
        <w:t>. Väljavõte koostatava Viljandi maakonnaplaneeringu ruumiliste väärtuste joonisest. Planeeritava tööstusala asukoht on tähistatud tumesinise ruuduga</w:t>
      </w:r>
    </w:p>
    <w:p w:rsidR="00634622" w:rsidRDefault="00F04F50" w:rsidP="00634622">
      <w:r>
        <w:t>A</w:t>
      </w:r>
      <w:r w:rsidR="00360412">
        <w:t xml:space="preserve">latüübi järgi </w:t>
      </w:r>
      <w:r>
        <w:t xml:space="preserve">on </w:t>
      </w:r>
      <w:r w:rsidR="00360412">
        <w:t>tegemist linna- või asulamaastikuga ning paigaga,</w:t>
      </w:r>
      <w:r w:rsidR="00360412" w:rsidRPr="00360412">
        <w:t xml:space="preserve"> mis seostub ajaloosündmusega või omab muud sümboolset </w:t>
      </w:r>
      <w:proofErr w:type="spellStart"/>
      <w:r w:rsidR="00360412" w:rsidRPr="00360412">
        <w:t>tähendust</w:t>
      </w:r>
      <w:r w:rsidR="00360412">
        <w:t>.Elemendid</w:t>
      </w:r>
      <w:proofErr w:type="spellEnd"/>
      <w:r w:rsidR="00A94321">
        <w:t xml:space="preserve">, mida Suure-Jaani väärtuslikus maastikus </w:t>
      </w:r>
      <w:r w:rsidR="00360412">
        <w:t xml:space="preserve">eriti </w:t>
      </w:r>
      <w:r w:rsidR="00A94321">
        <w:t xml:space="preserve">oluliseks peetakse: 19. saj lõpul </w:t>
      </w:r>
      <w:r w:rsidR="005A1DDA">
        <w:t xml:space="preserve">teede ristumiskohale </w:t>
      </w:r>
      <w:r w:rsidR="00A94321">
        <w:t xml:space="preserve">tekkinud kirikualevik, hästisäilinud ja hooldatud </w:t>
      </w:r>
      <w:proofErr w:type="spellStart"/>
      <w:r w:rsidR="00634622">
        <w:t>tänava</w:t>
      </w:r>
      <w:r w:rsidR="00A94321">
        <w:t>võrkning</w:t>
      </w:r>
      <w:proofErr w:type="spellEnd"/>
      <w:r w:rsidR="00634622">
        <w:t xml:space="preserve"> peatänavate</w:t>
      </w:r>
      <w:r w:rsidR="00A94321">
        <w:t xml:space="preserve"> äärne hoonestus koos aedadega, </w:t>
      </w:r>
      <w:r w:rsidR="00634622">
        <w:t>Suure-Jaani kirik kirikuaiaga</w:t>
      </w:r>
      <w:r w:rsidR="00C03B7E">
        <w:t xml:space="preserve"> (arheoloogiamälestis)</w:t>
      </w:r>
      <w:r w:rsidR="00634622">
        <w:t xml:space="preserve"> ja pastoraat</w:t>
      </w:r>
      <w:r w:rsidR="00A94321">
        <w:t xml:space="preserve"> kõrvalhoonetega, </w:t>
      </w:r>
      <w:r w:rsidR="005A1DDA">
        <w:t xml:space="preserve">kivimüüriga ümbritsetud </w:t>
      </w:r>
      <w:r w:rsidR="00634622">
        <w:t>surnuaed</w:t>
      </w:r>
      <w:r w:rsidR="00C03B7E">
        <w:t xml:space="preserve"> (ajaloomälestis)</w:t>
      </w:r>
      <w:r w:rsidR="00A94321">
        <w:t>,</w:t>
      </w:r>
      <w:r w:rsidR="00634622">
        <w:t xml:space="preserve"> kaks paisjärve </w:t>
      </w:r>
      <w:proofErr w:type="spellStart"/>
      <w:r w:rsidR="00634622">
        <w:t>Lahmuse</w:t>
      </w:r>
      <w:proofErr w:type="spellEnd"/>
      <w:r w:rsidR="00634622">
        <w:t xml:space="preserve"> ojal </w:t>
      </w:r>
      <w:proofErr w:type="spellStart"/>
      <w:r w:rsidR="00634622">
        <w:t>jamitmed</w:t>
      </w:r>
      <w:proofErr w:type="spellEnd"/>
      <w:r w:rsidR="00634622">
        <w:t xml:space="preserve"> puiesteed.</w:t>
      </w:r>
      <w:r w:rsidR="00A94321">
        <w:rPr>
          <w:rStyle w:val="Allmrkuseviide"/>
        </w:rPr>
        <w:footnoteReference w:id="10"/>
      </w:r>
    </w:p>
    <w:p w:rsidR="00077076" w:rsidRDefault="00077076" w:rsidP="00634622">
      <w:r>
        <w:t xml:space="preserve">Alljärgnevalt (vt </w:t>
      </w:r>
      <w:r w:rsidR="00014BA3">
        <w:fldChar w:fldCharType="begin"/>
      </w:r>
      <w:r>
        <w:instrText xml:space="preserve"> REF _Ref447822725 \h </w:instrText>
      </w:r>
      <w:r w:rsidR="00014BA3">
        <w:fldChar w:fldCharType="separate"/>
      </w:r>
      <w:r w:rsidR="002D6BFB">
        <w:t xml:space="preserve">Tabel </w:t>
      </w:r>
      <w:r w:rsidR="002D6BFB">
        <w:rPr>
          <w:noProof/>
        </w:rPr>
        <w:t>1</w:t>
      </w:r>
      <w:r w:rsidR="00014BA3">
        <w:fldChar w:fldCharType="end"/>
      </w:r>
      <w:r>
        <w:t>) on analüüsitud ja hinnatud DP-ga k</w:t>
      </w:r>
      <w:r w:rsidRPr="00077076">
        <w:t>avandatava tegevuse võimalik</w:t>
      </w:r>
      <w:r>
        <w:t>ku</w:t>
      </w:r>
      <w:r w:rsidRPr="00077076">
        <w:t xml:space="preserve"> mõju Suure-Jaani väärtusliku maastiku väärtustele</w:t>
      </w:r>
      <w:r>
        <w:t xml:space="preserve">. </w:t>
      </w:r>
    </w:p>
    <w:p w:rsidR="00F43ACB" w:rsidRDefault="00F43ACB" w:rsidP="00085708">
      <w:pPr>
        <w:pStyle w:val="Pealdis"/>
        <w:keepNext/>
      </w:pPr>
      <w:bookmarkStart w:id="33" w:name="_Ref447822725"/>
      <w:r>
        <w:lastRenderedPageBreak/>
        <w:t xml:space="preserve">Tabel </w:t>
      </w:r>
      <w:r w:rsidR="00014BA3">
        <w:fldChar w:fldCharType="begin"/>
      </w:r>
      <w:r w:rsidR="002D6BFB">
        <w:instrText xml:space="preserve"> SEQ Tabel \* ARABIC </w:instrText>
      </w:r>
      <w:r w:rsidR="00014BA3">
        <w:fldChar w:fldCharType="separate"/>
      </w:r>
      <w:r w:rsidR="002D6BFB">
        <w:rPr>
          <w:noProof/>
        </w:rPr>
        <w:t>1</w:t>
      </w:r>
      <w:r w:rsidR="00014BA3">
        <w:rPr>
          <w:noProof/>
        </w:rPr>
        <w:fldChar w:fldCharType="end"/>
      </w:r>
      <w:bookmarkEnd w:id="33"/>
      <w:r>
        <w:t>. Kavandatava tegevuse võimalik mõju Suure-Jaani väärtusliku</w:t>
      </w:r>
      <w:r w:rsidR="002B40CF">
        <w:t>le</w:t>
      </w:r>
      <w:r>
        <w:t xml:space="preserve"> maastikule</w:t>
      </w:r>
    </w:p>
    <w:tbl>
      <w:tblPr>
        <w:tblStyle w:val="SP-Tabel"/>
        <w:tblW w:w="0" w:type="auto"/>
        <w:tblLayout w:type="fixed"/>
        <w:tblLook w:val="04A0"/>
      </w:tblPr>
      <w:tblGrid>
        <w:gridCol w:w="1271"/>
        <w:gridCol w:w="851"/>
        <w:gridCol w:w="3118"/>
        <w:gridCol w:w="3820"/>
      </w:tblGrid>
      <w:tr w:rsidR="00F43ACB" w:rsidTr="002B40CF">
        <w:trPr>
          <w:cnfStyle w:val="100000000000"/>
          <w:tblHeader/>
        </w:trPr>
        <w:tc>
          <w:tcPr>
            <w:cnfStyle w:val="001000000000"/>
            <w:tcW w:w="1271" w:type="dxa"/>
          </w:tcPr>
          <w:p w:rsidR="00F43ACB" w:rsidRDefault="00F43ACB" w:rsidP="00F43ACB">
            <w:pPr>
              <w:spacing w:before="48" w:after="48"/>
              <w:jc w:val="left"/>
            </w:pPr>
            <w:r>
              <w:t xml:space="preserve">Väärtus </w:t>
            </w:r>
          </w:p>
        </w:tc>
        <w:tc>
          <w:tcPr>
            <w:tcW w:w="851" w:type="dxa"/>
          </w:tcPr>
          <w:p w:rsidR="00F43ACB" w:rsidRDefault="00F43ACB" w:rsidP="00F43ACB">
            <w:pPr>
              <w:spacing w:before="48" w:after="48"/>
              <w:jc w:val="center"/>
              <w:cnfStyle w:val="100000000000"/>
            </w:pPr>
            <w:proofErr w:type="spellStart"/>
            <w:r>
              <w:t>Hin-nang</w:t>
            </w:r>
            <w:proofErr w:type="spellEnd"/>
            <w:r>
              <w:t>*</w:t>
            </w:r>
          </w:p>
        </w:tc>
        <w:tc>
          <w:tcPr>
            <w:tcW w:w="3118" w:type="dxa"/>
          </w:tcPr>
          <w:p w:rsidR="00F43ACB" w:rsidRDefault="00F43ACB" w:rsidP="00F43ACB">
            <w:pPr>
              <w:spacing w:before="48" w:after="48"/>
              <w:jc w:val="left"/>
              <w:cnfStyle w:val="100000000000"/>
            </w:pPr>
            <w:r>
              <w:t>Väärtuslikud elemendid</w:t>
            </w:r>
            <w:r>
              <w:rPr>
                <w:rStyle w:val="Allmrkuseviide"/>
              </w:rPr>
              <w:footnoteReference w:id="11"/>
            </w:r>
          </w:p>
        </w:tc>
        <w:tc>
          <w:tcPr>
            <w:tcW w:w="3820" w:type="dxa"/>
          </w:tcPr>
          <w:p w:rsidR="00F43ACB" w:rsidRDefault="00F43ACB" w:rsidP="00F43ACB">
            <w:pPr>
              <w:spacing w:before="48" w:after="48"/>
              <w:jc w:val="left"/>
              <w:cnfStyle w:val="100000000000"/>
            </w:pPr>
            <w:r>
              <w:t xml:space="preserve">Võimalik mõju </w:t>
            </w:r>
          </w:p>
        </w:tc>
      </w:tr>
      <w:tr w:rsidR="00F43ACB" w:rsidTr="002B40CF">
        <w:trPr>
          <w:cnfStyle w:val="000000100000"/>
        </w:trPr>
        <w:tc>
          <w:tcPr>
            <w:cnfStyle w:val="001000000000"/>
            <w:tcW w:w="1271" w:type="dxa"/>
          </w:tcPr>
          <w:p w:rsidR="00F43ACB" w:rsidRDefault="00F43ACB" w:rsidP="00F43ACB">
            <w:pPr>
              <w:spacing w:before="48" w:after="48"/>
              <w:jc w:val="left"/>
            </w:pPr>
            <w:r>
              <w:t xml:space="preserve">Kultuurilis-ajalooline </w:t>
            </w:r>
            <w:r w:rsidR="004702E5">
              <w:t>väärtus</w:t>
            </w:r>
          </w:p>
        </w:tc>
        <w:tc>
          <w:tcPr>
            <w:tcW w:w="851" w:type="dxa"/>
          </w:tcPr>
          <w:p w:rsidR="00F43ACB" w:rsidRDefault="00F43ACB" w:rsidP="00F43ACB">
            <w:pPr>
              <w:spacing w:before="48" w:after="48"/>
              <w:jc w:val="center"/>
              <w:cnfStyle w:val="000000100000"/>
            </w:pPr>
            <w:r>
              <w:t>3</w:t>
            </w:r>
          </w:p>
        </w:tc>
        <w:tc>
          <w:tcPr>
            <w:tcW w:w="3118" w:type="dxa"/>
          </w:tcPr>
          <w:p w:rsidR="00F43ACB" w:rsidRDefault="00B631CE" w:rsidP="00C03B7E">
            <w:pPr>
              <w:spacing w:before="48" w:after="48"/>
              <w:jc w:val="left"/>
              <w:cnfStyle w:val="000000100000"/>
            </w:pPr>
            <w:r>
              <w:t>L</w:t>
            </w:r>
            <w:r w:rsidR="00F43ACB">
              <w:t xml:space="preserve">innkoos kiriku ja surnuaiaga on väärtuslik tervik; sümboolne tähtsus </w:t>
            </w:r>
            <w:r>
              <w:t xml:space="preserve">19. sajand </w:t>
            </w:r>
            <w:r w:rsidR="00F43ACB">
              <w:t>rahvusliku</w:t>
            </w:r>
            <w:r>
              <w:t xml:space="preserve"> liikumise </w:t>
            </w:r>
            <w:proofErr w:type="spellStart"/>
            <w:r>
              <w:t>keskusena</w:t>
            </w:r>
            <w:r w:rsidR="00077076">
              <w:t>.</w:t>
            </w:r>
            <w:r w:rsidR="00C03B7E">
              <w:t>Elemendid</w:t>
            </w:r>
            <w:proofErr w:type="spellEnd"/>
            <w:r w:rsidR="00C03B7E">
              <w:t>: kirik, kirikuaed, surnuaed, pastoraat, alleed, paisjärv; kihelkonnakooli hoone, kaks ühishauda</w:t>
            </w:r>
          </w:p>
        </w:tc>
        <w:tc>
          <w:tcPr>
            <w:tcW w:w="3820" w:type="dxa"/>
          </w:tcPr>
          <w:p w:rsidR="00F43ACB" w:rsidRDefault="00B631CE" w:rsidP="00C03B7E">
            <w:pPr>
              <w:spacing w:before="48" w:after="48"/>
              <w:jc w:val="left"/>
              <w:cnfStyle w:val="000000100000"/>
            </w:pPr>
            <w:proofErr w:type="spellStart"/>
            <w:r w:rsidRPr="00F43ACB">
              <w:t>Arvestades</w:t>
            </w:r>
            <w:r w:rsidR="00C03B7E">
              <w:t>väärtuslikke</w:t>
            </w:r>
            <w:proofErr w:type="spellEnd"/>
            <w:r w:rsidR="00C03B7E">
              <w:t xml:space="preserve"> </w:t>
            </w:r>
            <w:proofErr w:type="spellStart"/>
            <w:r w:rsidRPr="00F43ACB">
              <w:t>elementening</w:t>
            </w:r>
            <w:proofErr w:type="spellEnd"/>
            <w:r w:rsidRPr="00F43ACB">
              <w:t xml:space="preserve"> nende paiknemist planeeringuala suhtes, ei avalda kavandatav tööstuspark olulist negatiivset mõju</w:t>
            </w:r>
            <w:r>
              <w:t xml:space="preserve"> Suure-Jaani linna väärtusliku maastiku kultuurilis-ajaloolisele väärtusele</w:t>
            </w:r>
            <w:r w:rsidR="0006218A">
              <w:t xml:space="preserve">. Mõju on neutraalne. </w:t>
            </w:r>
          </w:p>
        </w:tc>
      </w:tr>
      <w:tr w:rsidR="00F43ACB" w:rsidTr="002B40CF">
        <w:trPr>
          <w:cnfStyle w:val="000000010000"/>
        </w:trPr>
        <w:tc>
          <w:tcPr>
            <w:cnfStyle w:val="001000000000"/>
            <w:tcW w:w="1271" w:type="dxa"/>
          </w:tcPr>
          <w:p w:rsidR="00F43ACB" w:rsidRDefault="00F43ACB" w:rsidP="00F43ACB">
            <w:pPr>
              <w:spacing w:before="48" w:after="48"/>
              <w:jc w:val="left"/>
            </w:pPr>
            <w:r>
              <w:t>Esteetiline väärtus</w:t>
            </w:r>
          </w:p>
        </w:tc>
        <w:tc>
          <w:tcPr>
            <w:tcW w:w="851" w:type="dxa"/>
          </w:tcPr>
          <w:p w:rsidR="00F43ACB" w:rsidRDefault="00F43ACB" w:rsidP="00F43ACB">
            <w:pPr>
              <w:spacing w:before="48" w:after="48"/>
              <w:jc w:val="center"/>
              <w:cnfStyle w:val="000000010000"/>
            </w:pPr>
            <w:r>
              <w:t>3</w:t>
            </w:r>
          </w:p>
        </w:tc>
        <w:tc>
          <w:tcPr>
            <w:tcW w:w="3118" w:type="dxa"/>
          </w:tcPr>
          <w:p w:rsidR="00F43ACB" w:rsidRDefault="00C03B7E" w:rsidP="00B631CE">
            <w:pPr>
              <w:spacing w:before="48" w:after="48"/>
              <w:jc w:val="left"/>
              <w:cnfStyle w:val="000000010000"/>
            </w:pPr>
            <w:r>
              <w:t xml:space="preserve">Heas korras terviklik linn. </w:t>
            </w:r>
            <w:r w:rsidR="00B631CE">
              <w:t>Olulised maastikuelemendid: paisjärv</w:t>
            </w:r>
            <w:r w:rsidR="00F43ACB">
              <w:t xml:space="preserve">, sellele avanevad vaated linna </w:t>
            </w:r>
            <w:r w:rsidR="00B631CE">
              <w:t>ja</w:t>
            </w:r>
            <w:r w:rsidR="00F43ACB">
              <w:t xml:space="preserve"> kiriku poolt; kirik maamärgina; </w:t>
            </w:r>
            <w:r w:rsidR="00B631CE">
              <w:t xml:space="preserve">kena vaade ümbrusele </w:t>
            </w:r>
            <w:r w:rsidR="00F43ACB">
              <w:t xml:space="preserve">viljapuuaia juurest (linnast </w:t>
            </w:r>
            <w:r w:rsidR="00B631CE">
              <w:t>ida pool</w:t>
            </w:r>
            <w:r w:rsidR="000D66F8">
              <w:rPr>
                <w:rStyle w:val="Allmrkuseviide"/>
              </w:rPr>
              <w:footnoteReference w:id="12"/>
            </w:r>
            <w:r w:rsidR="00F43ACB">
              <w:t xml:space="preserve">); viljapuuaiad </w:t>
            </w:r>
            <w:r w:rsidR="00B631CE">
              <w:t>(</w:t>
            </w:r>
            <w:r w:rsidR="00F43ACB">
              <w:t>hea hoolduse korral</w:t>
            </w:r>
            <w:r w:rsidR="00B631CE">
              <w:t>)</w:t>
            </w:r>
            <w:r w:rsidR="00077076">
              <w:t>.</w:t>
            </w:r>
          </w:p>
        </w:tc>
        <w:tc>
          <w:tcPr>
            <w:tcW w:w="3820" w:type="dxa"/>
          </w:tcPr>
          <w:p w:rsidR="00F43ACB" w:rsidRDefault="00C03B7E" w:rsidP="00C342E8">
            <w:pPr>
              <w:spacing w:before="48" w:after="48"/>
              <w:jc w:val="left"/>
              <w:cnfStyle w:val="000000010000"/>
            </w:pPr>
            <w:r>
              <w:t xml:space="preserve">Kavandatav tööstusala ei lõhu linna olemasolevat terviklikkust, sest asub selle äärealal. </w:t>
            </w:r>
            <w:r w:rsidRPr="00C03B7E">
              <w:t xml:space="preserve">Arvestades väärtuslikke elemente </w:t>
            </w:r>
            <w:r w:rsidR="00C342E8" w:rsidRPr="00F43ACB">
              <w:t>ning nende paiknemist planeeringuala suhtes, ei avalda kavandatav tööstuspark olulist negatiivset mõju</w:t>
            </w:r>
            <w:r w:rsidR="00C342E8">
              <w:t xml:space="preserve"> Suure-Jaani linna väärtusliku maastiku esteetilisele väärtusele. Mõju on neutraalne.</w:t>
            </w:r>
          </w:p>
        </w:tc>
      </w:tr>
      <w:tr w:rsidR="00F43ACB" w:rsidTr="002B40CF">
        <w:trPr>
          <w:cnfStyle w:val="000000100000"/>
        </w:trPr>
        <w:tc>
          <w:tcPr>
            <w:cnfStyle w:val="001000000000"/>
            <w:tcW w:w="1271" w:type="dxa"/>
          </w:tcPr>
          <w:p w:rsidR="00F43ACB" w:rsidRDefault="00F43ACB" w:rsidP="00F43ACB">
            <w:pPr>
              <w:spacing w:before="48" w:after="48"/>
              <w:jc w:val="left"/>
            </w:pPr>
            <w:r>
              <w:t xml:space="preserve">Looduslik väärtus </w:t>
            </w:r>
          </w:p>
        </w:tc>
        <w:tc>
          <w:tcPr>
            <w:tcW w:w="851" w:type="dxa"/>
          </w:tcPr>
          <w:p w:rsidR="00F43ACB" w:rsidRDefault="00F43ACB" w:rsidP="00F43ACB">
            <w:pPr>
              <w:spacing w:before="48" w:after="48"/>
              <w:jc w:val="center"/>
              <w:cnfStyle w:val="000000100000"/>
            </w:pPr>
            <w:r>
              <w:t>1</w:t>
            </w:r>
          </w:p>
        </w:tc>
        <w:tc>
          <w:tcPr>
            <w:tcW w:w="3118" w:type="dxa"/>
          </w:tcPr>
          <w:p w:rsidR="00F43ACB" w:rsidRDefault="00C03B7E" w:rsidP="002B40CF">
            <w:pPr>
              <w:spacing w:before="48" w:after="48"/>
              <w:jc w:val="left"/>
              <w:cnfStyle w:val="000000100000"/>
            </w:pPr>
            <w:proofErr w:type="spellStart"/>
            <w:r w:rsidRPr="00C03B7E">
              <w:t>Looduslikväärtus</w:t>
            </w:r>
            <w:proofErr w:type="spellEnd"/>
            <w:r w:rsidRPr="00C03B7E">
              <w:t xml:space="preserve"> </w:t>
            </w:r>
            <w:r>
              <w:t xml:space="preserve">on </w:t>
            </w:r>
            <w:r w:rsidRPr="00C03B7E">
              <w:t>madal</w:t>
            </w:r>
            <w:r>
              <w:t>, p</w:t>
            </w:r>
            <w:r w:rsidR="00C465BD">
              <w:t>õhiliselt asulamaastik</w:t>
            </w:r>
            <w:r w:rsidR="00F43ACB">
              <w:t xml:space="preserve">; </w:t>
            </w:r>
            <w:r>
              <w:t xml:space="preserve">väärtuslik on Suure-Jaani paisjärv </w:t>
            </w:r>
            <w:r w:rsidR="002B40CF">
              <w:t>ning</w:t>
            </w:r>
            <w:r>
              <w:t xml:space="preserve"> linna idaossa jääv oja metsa ja rohumaadega (puhkeala) </w:t>
            </w:r>
          </w:p>
        </w:tc>
        <w:tc>
          <w:tcPr>
            <w:tcW w:w="3820" w:type="dxa"/>
          </w:tcPr>
          <w:p w:rsidR="00F43ACB" w:rsidRDefault="00C03B7E" w:rsidP="002B40CF">
            <w:pPr>
              <w:spacing w:before="48" w:after="48"/>
              <w:jc w:val="left"/>
              <w:cnfStyle w:val="000000100000"/>
            </w:pPr>
            <w:r w:rsidRPr="00C03B7E">
              <w:t xml:space="preserve">Arvestades väärtuslikke elemente </w:t>
            </w:r>
            <w:r w:rsidR="00C465BD" w:rsidRPr="00F43ACB">
              <w:t>ning nende paiknemist planeeringuala suhtes, ei avalda kavandatav tööstus</w:t>
            </w:r>
            <w:r w:rsidR="002B40CF">
              <w:t>-</w:t>
            </w:r>
            <w:r w:rsidR="00C465BD" w:rsidRPr="00F43ACB">
              <w:t>park mõju</w:t>
            </w:r>
            <w:r w:rsidR="00C465BD">
              <w:t xml:space="preserve"> Suure-Jaani linna </w:t>
            </w:r>
            <w:proofErr w:type="spellStart"/>
            <w:r w:rsidR="00C465BD">
              <w:t>väärtus</w:t>
            </w:r>
            <w:r w:rsidR="002B40CF">
              <w:t>-</w:t>
            </w:r>
            <w:r w:rsidR="00C465BD">
              <w:t>liku</w:t>
            </w:r>
            <w:proofErr w:type="spellEnd"/>
            <w:r w:rsidR="00C465BD">
              <w:t xml:space="preserve"> maastiku vähestele looduslikele väärtusele</w:t>
            </w:r>
            <w:r w:rsidR="0006218A">
              <w:t xml:space="preserve">. Mõju on neutraalne. </w:t>
            </w:r>
          </w:p>
        </w:tc>
      </w:tr>
      <w:tr w:rsidR="00F43ACB" w:rsidTr="002B40CF">
        <w:trPr>
          <w:cnfStyle w:val="000000010000"/>
        </w:trPr>
        <w:tc>
          <w:tcPr>
            <w:cnfStyle w:val="001000000000"/>
            <w:tcW w:w="1271" w:type="dxa"/>
          </w:tcPr>
          <w:p w:rsidR="00F43ACB" w:rsidRDefault="00F43ACB" w:rsidP="00F43ACB">
            <w:pPr>
              <w:spacing w:before="48" w:after="48"/>
              <w:jc w:val="left"/>
            </w:pPr>
            <w:r>
              <w:t xml:space="preserve">Identiteedi-väärtus </w:t>
            </w:r>
          </w:p>
        </w:tc>
        <w:tc>
          <w:tcPr>
            <w:tcW w:w="851" w:type="dxa"/>
          </w:tcPr>
          <w:p w:rsidR="00F43ACB" w:rsidRDefault="00F43ACB" w:rsidP="00F43ACB">
            <w:pPr>
              <w:spacing w:before="48" w:after="48"/>
              <w:jc w:val="center"/>
              <w:cnfStyle w:val="000000010000"/>
            </w:pPr>
            <w:r>
              <w:t>3</w:t>
            </w:r>
          </w:p>
        </w:tc>
        <w:tc>
          <w:tcPr>
            <w:tcW w:w="3118" w:type="dxa"/>
          </w:tcPr>
          <w:p w:rsidR="00F43ACB" w:rsidRDefault="00C465BD" w:rsidP="00C465BD">
            <w:pPr>
              <w:spacing w:before="48" w:after="48"/>
              <w:jc w:val="left"/>
              <w:cnfStyle w:val="000000010000"/>
            </w:pPr>
            <w:proofErr w:type="spellStart"/>
            <w:r>
              <w:t>V</w:t>
            </w:r>
            <w:r w:rsidR="00F43ACB">
              <w:t>ägakõrge</w:t>
            </w:r>
            <w:proofErr w:type="spellEnd"/>
            <w:r w:rsidR="00F43ACB">
              <w:t xml:space="preserve"> nii kohalikul kui ka maakondlikul tasandil</w:t>
            </w:r>
            <w:r w:rsidR="00077076">
              <w:t>.</w:t>
            </w:r>
          </w:p>
        </w:tc>
        <w:tc>
          <w:tcPr>
            <w:tcW w:w="3820" w:type="dxa"/>
          </w:tcPr>
          <w:p w:rsidR="00F43ACB" w:rsidRDefault="00C465BD" w:rsidP="00500940">
            <w:pPr>
              <w:spacing w:before="48" w:after="48"/>
              <w:jc w:val="left"/>
              <w:cnfStyle w:val="000000010000"/>
            </w:pPr>
            <w:r>
              <w:t xml:space="preserve">Identiteediväärtust hoiavad eelkõige </w:t>
            </w:r>
            <w:r w:rsidR="006F7EF6">
              <w:t xml:space="preserve">kohalikud </w:t>
            </w:r>
            <w:r>
              <w:t xml:space="preserve">inimesed. </w:t>
            </w:r>
            <w:r w:rsidR="006F7EF6">
              <w:t xml:space="preserve">Kui linna ja </w:t>
            </w:r>
            <w:r w:rsidR="00500940">
              <w:t>valla</w:t>
            </w:r>
            <w:r w:rsidR="006F7EF6">
              <w:t xml:space="preserve"> elanike arv väheneb ning rahvastik vananeb, sest noortel puuduvad töökohad ja peredel võimalused äraelamiseks, siis kaob põlvkondade järjepidevus ning ei ole varsti võib-olla ka identiteediväärtuse kandjaid. Tööstuspargi kavandamine loob eeldused töökohtade loomiseks, mis eeldatavasti vähendab väljarännet piirkonnast. Mõju on positiivne. </w:t>
            </w:r>
          </w:p>
        </w:tc>
      </w:tr>
      <w:tr w:rsidR="00F43ACB" w:rsidTr="002B40CF">
        <w:trPr>
          <w:cnfStyle w:val="000000100000"/>
        </w:trPr>
        <w:tc>
          <w:tcPr>
            <w:cnfStyle w:val="001000000000"/>
            <w:tcW w:w="1271" w:type="dxa"/>
          </w:tcPr>
          <w:p w:rsidR="00F43ACB" w:rsidRDefault="00F43ACB" w:rsidP="00F43ACB">
            <w:pPr>
              <w:spacing w:before="48" w:after="48"/>
              <w:jc w:val="left"/>
            </w:pPr>
            <w:proofErr w:type="spellStart"/>
            <w:r>
              <w:t>R</w:t>
            </w:r>
            <w:r w:rsidRPr="000761ED">
              <w:t>ekreatiiv</w:t>
            </w:r>
            <w:r w:rsidR="002B40CF">
              <w:t>-</w:t>
            </w:r>
            <w:r w:rsidRPr="000761ED">
              <w:t>ne</w:t>
            </w:r>
            <w:proofErr w:type="spellEnd"/>
            <w:r w:rsidRPr="000761ED">
              <w:t xml:space="preserve"> ja turismi</w:t>
            </w:r>
            <w:r>
              <w:t>-</w:t>
            </w:r>
            <w:r w:rsidRPr="000761ED">
              <w:t>potentsiaal ehk puhke</w:t>
            </w:r>
            <w:r>
              <w:t>-</w:t>
            </w:r>
            <w:r w:rsidRPr="000761ED">
              <w:t>väärtus</w:t>
            </w:r>
          </w:p>
        </w:tc>
        <w:tc>
          <w:tcPr>
            <w:tcW w:w="851" w:type="dxa"/>
          </w:tcPr>
          <w:p w:rsidR="00F43ACB" w:rsidRDefault="006F7EF6" w:rsidP="00F43ACB">
            <w:pPr>
              <w:spacing w:before="48" w:after="48"/>
              <w:jc w:val="center"/>
              <w:cnfStyle w:val="000000100000"/>
            </w:pPr>
            <w:r>
              <w:t>2</w:t>
            </w:r>
          </w:p>
        </w:tc>
        <w:tc>
          <w:tcPr>
            <w:tcW w:w="3118" w:type="dxa"/>
          </w:tcPr>
          <w:p w:rsidR="00F43ACB" w:rsidRDefault="00C465BD" w:rsidP="006F7EF6">
            <w:pPr>
              <w:spacing w:before="48" w:after="48"/>
              <w:jc w:val="left"/>
              <w:cnfStyle w:val="000000100000"/>
            </w:pPr>
            <w:r>
              <w:t>L</w:t>
            </w:r>
            <w:r w:rsidR="00F43ACB">
              <w:t>inntervikuna võiks toimida nii iseseisva turismiobjekti kui ka teeninduskeskusena, ku</w:t>
            </w:r>
            <w:r w:rsidR="006F7EF6">
              <w:t>na asub maanteede ristumiskohas</w:t>
            </w:r>
            <w:r w:rsidR="00F04F50">
              <w:t xml:space="preserve"> ning Soomaa ja Olustvere naabruses</w:t>
            </w:r>
            <w:r w:rsidR="00077076">
              <w:t>.</w:t>
            </w:r>
          </w:p>
        </w:tc>
        <w:tc>
          <w:tcPr>
            <w:tcW w:w="3820" w:type="dxa"/>
          </w:tcPr>
          <w:p w:rsidR="00F43ACB" w:rsidRDefault="00C465BD" w:rsidP="006F7EF6">
            <w:pPr>
              <w:spacing w:before="48" w:after="48"/>
              <w:jc w:val="left"/>
              <w:cnfStyle w:val="000000100000"/>
            </w:pPr>
            <w:r>
              <w:t>Kavandatav tööstuspark ei halvenda Suure-Jaani linna väärtust turismi</w:t>
            </w:r>
            <w:r w:rsidR="002B40CF">
              <w:t>-</w:t>
            </w:r>
            <w:r>
              <w:t>objektina, sest kõik linna turismi</w:t>
            </w:r>
            <w:r w:rsidR="002B40CF">
              <w:t>-</w:t>
            </w:r>
            <w:r>
              <w:t xml:space="preserve">väärtused säilivad. </w:t>
            </w:r>
            <w:r w:rsidR="006F7EF6">
              <w:t>Kavandatavad ärimaa krundid linna peamise sissesõidutee (Jaama tn) ääres loovad eeldused linna</w:t>
            </w:r>
            <w:r w:rsidR="002B40CF">
              <w:t xml:space="preserve"> paremaks toimimiseks teenindus</w:t>
            </w:r>
            <w:r w:rsidR="006F7EF6">
              <w:t>keskusena ja külaliste ligimeelitamiseks</w:t>
            </w:r>
            <w:r w:rsidR="0006218A">
              <w:t xml:space="preserve">. Mõju on positiivne. </w:t>
            </w:r>
          </w:p>
        </w:tc>
      </w:tr>
      <w:tr w:rsidR="002B40CF" w:rsidTr="00303B0F">
        <w:trPr>
          <w:cnfStyle w:val="000000010000"/>
        </w:trPr>
        <w:tc>
          <w:tcPr>
            <w:cnfStyle w:val="001000000000"/>
            <w:tcW w:w="9060" w:type="dxa"/>
            <w:gridSpan w:val="4"/>
          </w:tcPr>
          <w:p w:rsidR="002B40CF" w:rsidRDefault="002B40CF" w:rsidP="006F7EF6">
            <w:pPr>
              <w:spacing w:before="48" w:after="48"/>
              <w:jc w:val="left"/>
            </w:pPr>
            <w:r>
              <w:t xml:space="preserve">* </w:t>
            </w:r>
            <w:r w:rsidRPr="003E25D5">
              <w:t>1</w:t>
            </w:r>
            <w:r>
              <w:t xml:space="preserve"> – </w:t>
            </w:r>
            <w:r w:rsidRPr="003E25D5">
              <w:t>madalvõi ebaselge, 2</w:t>
            </w:r>
            <w:r>
              <w:t xml:space="preserve"> – </w:t>
            </w:r>
            <w:proofErr w:type="spellStart"/>
            <w:r w:rsidRPr="003E25D5">
              <w:t>keskminevõi</w:t>
            </w:r>
            <w:proofErr w:type="spellEnd"/>
            <w:r w:rsidRPr="003E25D5">
              <w:t xml:space="preserve"> ebaühtlane, 3</w:t>
            </w:r>
            <w:r>
              <w:t xml:space="preserve"> – kõrge</w:t>
            </w:r>
            <w:r>
              <w:rPr>
                <w:rStyle w:val="Allmrkuseviide"/>
              </w:rPr>
              <w:footnoteReference w:id="13"/>
            </w:r>
          </w:p>
        </w:tc>
      </w:tr>
    </w:tbl>
    <w:p w:rsidR="00057C85" w:rsidRPr="00EF6E30" w:rsidRDefault="00521AF6" w:rsidP="004428D0">
      <w:pPr>
        <w:pStyle w:val="Pealkiri3"/>
      </w:pPr>
      <w:bookmarkStart w:id="34" w:name="_Toc455584685"/>
      <w:r w:rsidRPr="00EF6E30">
        <w:lastRenderedPageBreak/>
        <w:t>Mõju vaadetele</w:t>
      </w:r>
      <w:bookmarkEnd w:id="34"/>
    </w:p>
    <w:p w:rsidR="006C00E0" w:rsidRDefault="00521AF6" w:rsidP="00057C85">
      <w:r>
        <w:t>Vaadete kujunemisel on määrava tähtsusegahoonestuse mahud ja välimus ning kõrghaljastus</w:t>
      </w:r>
      <w:r w:rsidR="00154D38">
        <w:t>, samuti maapinna reljeef</w:t>
      </w:r>
      <w:r>
        <w:t xml:space="preserve">. </w:t>
      </w:r>
    </w:p>
    <w:p w:rsidR="00E50F52" w:rsidRDefault="00E50F52" w:rsidP="00057C85">
      <w:r>
        <w:t>Vastavalt lähtetingimustele on DP-ga kavandatava hoonestuse s</w:t>
      </w:r>
      <w:r w:rsidRPr="00B21A97">
        <w:t xml:space="preserve">oovitav lubatud ehitusalune pind kuni 30% krundi pindalast, hoonete kõrgus kuni 8 m ja korruste arv 1 kuni 2. </w:t>
      </w:r>
      <w:r>
        <w:t xml:space="preserve">Tootmismaa iga krundi pindalast vähemalt 15% peab olema </w:t>
      </w:r>
      <w:proofErr w:type="spellStart"/>
      <w:r>
        <w:t>haljastatud.</w:t>
      </w:r>
      <w:r w:rsidR="00521AF6">
        <w:t>Valla</w:t>
      </w:r>
      <w:proofErr w:type="spellEnd"/>
      <w:r w:rsidR="00521AF6">
        <w:t xml:space="preserve"> üldplaneering näeb ette, et </w:t>
      </w:r>
      <w:r w:rsidR="00521AF6" w:rsidRPr="00521AF6">
        <w:t>tootmisaladel on kohustus vähemalt 25% planeeritud tootmisala territooriumist haljastada (eelkõige puhvervööndi rajamiseks ala piirile</w:t>
      </w:r>
      <w:r w:rsidR="00EB2190">
        <w:t xml:space="preserve">) – vt ptk </w:t>
      </w:r>
      <w:r w:rsidR="00014BA3">
        <w:fldChar w:fldCharType="begin"/>
      </w:r>
      <w:r w:rsidR="00EB2190">
        <w:instrText xml:space="preserve"> REF _Ref453761607 \r \h </w:instrText>
      </w:r>
      <w:r w:rsidR="00014BA3">
        <w:fldChar w:fldCharType="separate"/>
      </w:r>
      <w:r w:rsidR="002D6BFB">
        <w:t xml:space="preserve">2.2. </w:t>
      </w:r>
      <w:r w:rsidR="00014BA3">
        <w:fldChar w:fldCharType="end"/>
      </w:r>
      <w:r w:rsidR="00B34231">
        <w:t xml:space="preserve"> Tootmis- ja ärimaa kruntide suuruseks kavandatakse keskmiselt 5000 m</w:t>
      </w:r>
      <w:r w:rsidR="00B34231" w:rsidRPr="008636C7">
        <w:rPr>
          <w:vertAlign w:val="superscript"/>
        </w:rPr>
        <w:t>2</w:t>
      </w:r>
      <w:r w:rsidR="00B34231">
        <w:t xml:space="preserve">ning tehno- ning muude rajatiste puhul nähakse krundi suurus ette vastavalt vajadusele. </w:t>
      </w:r>
    </w:p>
    <w:p w:rsidR="00085708" w:rsidRDefault="00711F0B" w:rsidP="00057C85">
      <w:r>
        <w:t xml:space="preserve">DP lahendus </w:t>
      </w:r>
      <w:r w:rsidR="00EF5944">
        <w:t xml:space="preserve">võimaldab rajada visuaalselt mitmekesise, kõrghaljastusega väärtustatud atraktiivse tööstusmaastiku, mis võiks olla eesmärgiks nii tööstuspargi arendajale kui ka seal tegutsema hakkavatele ettevõtetele. </w:t>
      </w:r>
      <w:r w:rsidR="006A33D1">
        <w:t>Tööstuspargi visuaalne pilt</w:t>
      </w:r>
      <w:r w:rsidR="00EF5944">
        <w:t xml:space="preserve"> on oluline osa töökeskkonnast, mis mõjutab töötajate heaolu ja motiveeritust. </w:t>
      </w:r>
    </w:p>
    <w:p w:rsidR="006C00E0" w:rsidRDefault="00711F0B" w:rsidP="00057C85">
      <w:r w:rsidRPr="00711F0B">
        <w:t xml:space="preserve">Vaadete osas tuleks tähelepanu pöörata </w:t>
      </w:r>
      <w:r w:rsidR="006C00E0">
        <w:t>tööstuspargi</w:t>
      </w:r>
      <w:r w:rsidRPr="00711F0B">
        <w:t xml:space="preserve"> kujunevale visuaalsele pildile </w:t>
      </w:r>
      <w:r w:rsidR="00757B54" w:rsidRPr="00711F0B">
        <w:t>eelkõige</w:t>
      </w:r>
      <w:r w:rsidR="00757B54">
        <w:t xml:space="preserve"> planeeritavalt tööstuspargi sisetänavalt ja soovitavalt ka </w:t>
      </w:r>
      <w:proofErr w:type="spellStart"/>
      <w:r w:rsidRPr="00711F0B">
        <w:t>Mudiste–Suure-Jaani–Vändra</w:t>
      </w:r>
      <w:proofErr w:type="spellEnd"/>
      <w:r w:rsidRPr="00711F0B">
        <w:t xml:space="preserve"> maanteelt</w:t>
      </w:r>
      <w:r w:rsidR="00757B54">
        <w:t>, kuigi viimasel juhul jäävad maantee poole tootmismaa kruntide „</w:t>
      </w:r>
      <w:proofErr w:type="spellStart"/>
      <w:r w:rsidR="00757B54">
        <w:t>tagahoovid“.</w:t>
      </w:r>
      <w:r w:rsidRPr="00757B54">
        <w:t>DP-ga</w:t>
      </w:r>
      <w:proofErr w:type="spellEnd"/>
      <w:r w:rsidRPr="00757B54">
        <w:t xml:space="preserve"> </w:t>
      </w:r>
      <w:r w:rsidR="00757B54" w:rsidRPr="00757B54">
        <w:t xml:space="preserve">on soovitav seada </w:t>
      </w:r>
      <w:r w:rsidRPr="00757B54">
        <w:t>arhitektuursed tingimused</w:t>
      </w:r>
      <w:r w:rsidR="006C00E0" w:rsidRPr="00757B54">
        <w:t xml:space="preserve"> tootmishoonete projekteerimiseks</w:t>
      </w:r>
      <w:r w:rsidR="000B59D0">
        <w:t xml:space="preserve"> eesmärgiga, et alast kujuneks ka visuaalselt esteetiline tööstuspark</w:t>
      </w:r>
      <w:r w:rsidRPr="00757B54">
        <w:t>.</w:t>
      </w:r>
    </w:p>
    <w:p w:rsidR="004A7D59" w:rsidRDefault="006C00E0" w:rsidP="00057C85">
      <w:r>
        <w:t xml:space="preserve">Planeeritav ala on suhteliselt tasane ja kaldega </w:t>
      </w:r>
      <w:r w:rsidR="00EF6E30">
        <w:t>põhja</w:t>
      </w:r>
      <w:r w:rsidRPr="00A27C57">
        <w:t xml:space="preserve"> suunas</w:t>
      </w:r>
      <w:r w:rsidR="00745962">
        <w:t xml:space="preserve"> (vt </w:t>
      </w:r>
      <w:r w:rsidR="00014BA3">
        <w:fldChar w:fldCharType="begin"/>
      </w:r>
      <w:r w:rsidR="00745962">
        <w:instrText xml:space="preserve"> REF _Ref450815581 \h </w:instrText>
      </w:r>
      <w:r w:rsidR="00014BA3">
        <w:fldChar w:fldCharType="separate"/>
      </w:r>
      <w:r w:rsidR="002D6BFB">
        <w:t xml:space="preserve">Joonis </w:t>
      </w:r>
      <w:r w:rsidR="002D6BFB">
        <w:rPr>
          <w:noProof/>
        </w:rPr>
        <w:t>4</w:t>
      </w:r>
      <w:r w:rsidR="00014BA3">
        <w:fldChar w:fldCharType="end"/>
      </w:r>
      <w:r w:rsidR="00617162">
        <w:t xml:space="preserve"> ja </w:t>
      </w:r>
      <w:r w:rsidR="00014BA3">
        <w:fldChar w:fldCharType="begin"/>
      </w:r>
      <w:r w:rsidR="00617162">
        <w:instrText xml:space="preserve"> REF _Ref450657422 \h </w:instrText>
      </w:r>
      <w:r w:rsidR="00014BA3">
        <w:fldChar w:fldCharType="separate"/>
      </w:r>
      <w:r w:rsidR="002D6BFB">
        <w:t xml:space="preserve">Foto </w:t>
      </w:r>
      <w:r w:rsidR="002D6BFB">
        <w:rPr>
          <w:noProof/>
        </w:rPr>
        <w:t>1</w:t>
      </w:r>
      <w:r w:rsidR="00014BA3">
        <w:fldChar w:fldCharType="end"/>
      </w:r>
      <w:r w:rsidR="00745962">
        <w:t>)</w:t>
      </w:r>
      <w:r w:rsidRPr="00A27C57">
        <w:t>.</w:t>
      </w:r>
      <w:r w:rsidR="00745962">
        <w:t xml:space="preserve">Geodeetilise mõõdistuse järgi </w:t>
      </w:r>
      <w:r w:rsidR="00745962" w:rsidRPr="00A27C57">
        <w:t xml:space="preserve">asub planeeringuala </w:t>
      </w:r>
      <w:r w:rsidRPr="00A27C57">
        <w:t>kõrge</w:t>
      </w:r>
      <w:r w:rsidR="00745962">
        <w:t>i</w:t>
      </w:r>
      <w:r w:rsidRPr="00A27C57">
        <w:t>m koht</w:t>
      </w:r>
      <w:r w:rsidR="00745962">
        <w:t xml:space="preserve"> (</w:t>
      </w:r>
      <w:r w:rsidR="00745962" w:rsidRPr="00A27C57">
        <w:t xml:space="preserve">absoluutkõrgusel </w:t>
      </w:r>
      <w:r w:rsidR="00745962">
        <w:t xml:space="preserve">ca </w:t>
      </w:r>
      <w:r w:rsidR="00745962" w:rsidRPr="00A27C57">
        <w:t>82</w:t>
      </w:r>
      <w:r w:rsidR="00745962">
        <w:t xml:space="preserve">,4 </w:t>
      </w:r>
      <w:proofErr w:type="spellStart"/>
      <w:r w:rsidR="00745962">
        <w:t>m)ala</w:t>
      </w:r>
      <w:proofErr w:type="spellEnd"/>
      <w:r w:rsidRPr="00A27C57">
        <w:t xml:space="preserve"> lõunaservas ja madala</w:t>
      </w:r>
      <w:r w:rsidR="00745962">
        <w:t>i</w:t>
      </w:r>
      <w:r w:rsidRPr="00A27C57">
        <w:t>m</w:t>
      </w:r>
      <w:r w:rsidR="00745962">
        <w:t xml:space="preserve"> </w:t>
      </w:r>
      <w:proofErr w:type="spellStart"/>
      <w:r w:rsidR="00745962">
        <w:t>koht(</w:t>
      </w:r>
      <w:r w:rsidR="00745962" w:rsidRPr="00A27C57">
        <w:t>absoluutkõrgusel</w:t>
      </w:r>
      <w:proofErr w:type="spellEnd"/>
      <w:r w:rsidR="00745962" w:rsidRPr="00A27C57">
        <w:t xml:space="preserve"> </w:t>
      </w:r>
      <w:r w:rsidR="00745962">
        <w:t xml:space="preserve">ca 68,5 </w:t>
      </w:r>
      <w:proofErr w:type="spellStart"/>
      <w:r w:rsidR="00745962">
        <w:t>m)</w:t>
      </w:r>
      <w:r w:rsidRPr="00A27C57">
        <w:t>planeeringuala</w:t>
      </w:r>
      <w:proofErr w:type="spellEnd"/>
      <w:r w:rsidRPr="00A27C57">
        <w:t xml:space="preserve"> põhjatipus.</w:t>
      </w:r>
      <w:r>
        <w:t xml:space="preserve"> Seega on planeeringuala kõrguste vahe ligi 14 meetrit</w:t>
      </w:r>
      <w:r w:rsidR="00745962">
        <w:t xml:space="preserve">, mida silma järgi tajuda on üpris raske, sest maa-ala on suhteliselt suur </w:t>
      </w:r>
      <w:r w:rsidR="001C1DA4">
        <w:t>(planeeringuala põhja- ja lõunatipu vahe on üle 800 m) ning</w:t>
      </w:r>
      <w:r w:rsidR="00745962">
        <w:t xml:space="preserve"> puuduvad järsud kõrguste üleminekud</w:t>
      </w:r>
      <w:r>
        <w:t>.</w:t>
      </w:r>
    </w:p>
    <w:p w:rsidR="004A7D59" w:rsidRDefault="00014BA3" w:rsidP="00057C85">
      <w:r>
        <w:rPr>
          <w:noProof/>
          <w:lang w:eastAsia="et-EE"/>
        </w:rPr>
        <w:pict>
          <v:shape id="Freeform 11" o:spid="_x0000_s1035" style="position:absolute;left:0;text-align:left;margin-left:122.95pt;margin-top:13.7pt;width:189.7pt;height:251.1pt;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2409092,3188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" path="m140677,650631l633046,902677,720969,726831r140677,64477l1248508,r146538,164123l1652954,504092,1547446,644769r193431,762000l2074985,1324708r334107,1225061l2139462,2702169r99646,46893l2344616,2883877r29307,93785l2157046,3188677r-58615,-52754l2074985,2801815r-263769,87923l1729154,2649415r-58615,-117230l1547446,2315308r158262,-164123l,1324708,287216,820615,111369,738554r29308,-87923xe" filled="f" strokecolor="red" strokeweight="2.25pt">
            <v:stroke joinstyle="miter"/>
            <v:path arrowok="t" o:connecttype="custom" o:connectlocs="140677,650631;633046,902677;720969,726831;861646,791308;1248508,0;1395046,164123;1652954,504092;1547446,644769;1740877,1406769;2074985,1324708;2409092,2549769;2139462,2702169;2239108,2749062;2344616,2883877;2373923,2977662;2157046,3188677;2098431,3135923;2074985,2801815;1811216,2889738;1729154,2649415;1670539,2532185;1547446,2315308;1705708,2151185;0,1324708;287216,820615;111369,738554;140677,650631" o:connectangles="0,0,0,0,0,0,0,0,0,0,0,0,0,0,0,0,0,0,0,0,0,0,0,0,0,0,0"/>
          </v:shape>
        </w:pict>
      </w:r>
      <w:r w:rsidR="004A7D59" w:rsidRPr="004A7D59">
        <w:rPr>
          <w:noProof/>
          <w:lang w:eastAsia="et-EE"/>
        </w:rPr>
        <w:drawing>
          <wp:inline distT="0" distB="0" distL="0" distR="0">
            <wp:extent cx="5759450" cy="3448685"/>
            <wp:effectExtent l="19050" t="19050" r="1270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brightnessContrast contrast="20000"/>
                              </a14:imgEffect>
                            </a14:imgLayer>
                          </a14:imgProps>
                        </a:ext>
                      </a:extLst>
                    </a:blip>
                    <a:stretch>
                      <a:fillRect/>
                    </a:stretch>
                  </pic:blipFill>
                  <pic:spPr>
                    <a:xfrm>
                      <a:off x="0" y="0"/>
                      <a:ext cx="5759450" cy="3448685"/>
                    </a:xfrm>
                    <a:prstGeom prst="rect">
                      <a:avLst/>
                    </a:prstGeom>
                    <a:ln>
                      <a:solidFill>
                        <a:schemeClr val="bg1">
                          <a:lumMod val="75000"/>
                        </a:schemeClr>
                      </a:solidFill>
                    </a:ln>
                  </pic:spPr>
                </pic:pic>
              </a:graphicData>
            </a:graphic>
          </wp:inline>
        </w:drawing>
      </w:r>
    </w:p>
    <w:p w:rsidR="004A7D59" w:rsidRDefault="004A7D59" w:rsidP="004A7D59">
      <w:pPr>
        <w:pStyle w:val="Pealdis"/>
      </w:pPr>
      <w:bookmarkStart w:id="35" w:name="_Ref450815581"/>
      <w:r>
        <w:t xml:space="preserve">Joonis </w:t>
      </w:r>
      <w:r w:rsidR="00014BA3">
        <w:fldChar w:fldCharType="begin"/>
      </w:r>
      <w:r w:rsidR="002D6BFB">
        <w:instrText xml:space="preserve"> SEQ Joonis \* ARABIC </w:instrText>
      </w:r>
      <w:r w:rsidR="00014BA3">
        <w:fldChar w:fldCharType="separate"/>
      </w:r>
      <w:r w:rsidR="002D6BFB">
        <w:rPr>
          <w:noProof/>
        </w:rPr>
        <w:t>4</w:t>
      </w:r>
      <w:r w:rsidR="00014BA3">
        <w:rPr>
          <w:noProof/>
        </w:rPr>
        <w:fldChar w:fldCharType="end"/>
      </w:r>
      <w:bookmarkEnd w:id="35"/>
      <w:r>
        <w:t xml:space="preserve">. Maapinna reljeef planeeringualal (tähistatud punase joonega) ja selle ümbruses. Aluskaart: Maa-ameti X-GIS kaardirakenduse reljeefikaart </w:t>
      </w:r>
    </w:p>
    <w:p w:rsidR="00745962" w:rsidRDefault="008116B7" w:rsidP="00057C85">
      <w:r>
        <w:lastRenderedPageBreak/>
        <w:t>T</w:t>
      </w:r>
      <w:r w:rsidR="000644A9">
        <w:t>ootmishoonete</w:t>
      </w:r>
      <w:r w:rsidR="00745962" w:rsidRPr="00711F0B">
        <w:t xml:space="preserve"> kõrguse</w:t>
      </w:r>
      <w:r>
        <w:t xml:space="preserve"> ja mahtude</w:t>
      </w:r>
      <w:r w:rsidR="00745962" w:rsidRPr="00711F0B">
        <w:t xml:space="preserve"> kavandamisel </w:t>
      </w:r>
      <w:r>
        <w:t xml:space="preserve">ei ole </w:t>
      </w:r>
      <w:r w:rsidR="00745962" w:rsidRPr="00711F0B">
        <w:t xml:space="preserve">planeeringuala maapinna </w:t>
      </w:r>
      <w:proofErr w:type="spellStart"/>
      <w:r w:rsidR="00745962" w:rsidRPr="00711F0B">
        <w:t>reljeefi</w:t>
      </w:r>
      <w:r w:rsidRPr="00711F0B">
        <w:t>jälgi</w:t>
      </w:r>
      <w:r>
        <w:t>minemäärava</w:t>
      </w:r>
      <w:proofErr w:type="spellEnd"/>
      <w:r>
        <w:t xml:space="preserve"> tähtsusega. Pigem tuleks arvestada sellega, et tootmishoonete paigutamisega oleksid elamualad täiendavalt kaitstud võimaliku müra eest, kuid teiselt poolt tuleks vältida suuri mahte elamukruntidest lõuna poole jäävatel tootmismaa kruntidel, et mitte </w:t>
      </w:r>
      <w:r w:rsidR="006A33D1">
        <w:t xml:space="preserve">takistada päikesevalguse jõudmist </w:t>
      </w:r>
      <w:proofErr w:type="spellStart"/>
      <w:r w:rsidR="006A33D1">
        <w:t>elamukruntidele</w:t>
      </w:r>
      <w:r>
        <w:t>.</w:t>
      </w:r>
      <w:r w:rsidR="00E13A0F">
        <w:t>Kuigi</w:t>
      </w:r>
      <w:proofErr w:type="spellEnd"/>
      <w:r w:rsidR="00E13A0F">
        <w:t xml:space="preserve"> planeeringuala lõunaosas on maapinna kõrgused suuremad, </w:t>
      </w:r>
      <w:r w:rsidR="00EB2190">
        <w:t>või</w:t>
      </w:r>
      <w:r w:rsidR="00E13A0F">
        <w:t xml:space="preserve">ks </w:t>
      </w:r>
      <w:r w:rsidR="00EB2190">
        <w:t xml:space="preserve">kaaluda </w:t>
      </w:r>
      <w:r w:rsidR="004428D0">
        <w:t>kõrguse</w:t>
      </w:r>
      <w:r w:rsidR="00E13A0F">
        <w:t>piirang</w:t>
      </w:r>
      <w:r w:rsidR="00EB2190">
        <w:t>u erisust</w:t>
      </w:r>
      <w:r w:rsidR="00E13A0F">
        <w:t xml:space="preserve"> Jaama tn äärde kavandatavate ärihoonete </w:t>
      </w:r>
      <w:r w:rsidR="00EB2190">
        <w:t>suhtes</w:t>
      </w:r>
      <w:r w:rsidR="006A33D1">
        <w:t>, sest linna sissesõidu äärde oleks</w:t>
      </w:r>
      <w:r w:rsidR="00E13A0F">
        <w:t xml:space="preserve"> soovitav kavandada </w:t>
      </w:r>
      <w:proofErr w:type="spellStart"/>
      <w:r w:rsidR="00E13A0F">
        <w:t>sobiv(ad</w:t>
      </w:r>
      <w:proofErr w:type="spellEnd"/>
      <w:r w:rsidR="00E13A0F">
        <w:t xml:space="preserve">) </w:t>
      </w:r>
      <w:proofErr w:type="spellStart"/>
      <w:r w:rsidR="00E13A0F">
        <w:t>maamärk(-märgid</w:t>
      </w:r>
      <w:proofErr w:type="spellEnd"/>
      <w:r w:rsidR="00E13A0F">
        <w:t>)</w:t>
      </w:r>
      <w:r w:rsidR="00EF6E30">
        <w:t xml:space="preserve"> – vt ka allpool</w:t>
      </w:r>
      <w:r w:rsidR="00E13A0F">
        <w:t xml:space="preserve">. </w:t>
      </w:r>
    </w:p>
    <w:p w:rsidR="00707CA4" w:rsidRDefault="00711F0B" w:rsidP="00057C85">
      <w:r>
        <w:t xml:space="preserve">Kõrghaljastus on kavandatud </w:t>
      </w:r>
      <w:r w:rsidR="000E409B">
        <w:t>selliselt, et see ei häiri ega mõjuta vaateid Suure-Jaani linna jaoks olulistele (</w:t>
      </w:r>
      <w:proofErr w:type="spellStart"/>
      <w:r w:rsidR="000E409B">
        <w:t>kultuuri)objektidele</w:t>
      </w:r>
      <w:proofErr w:type="spellEnd"/>
      <w:r w:rsidR="000E409B">
        <w:t xml:space="preserve">. </w:t>
      </w:r>
      <w:r w:rsidR="00707CA4">
        <w:t>Tööstusala sisetänavalt avanevates vaadetes domineerib tänavaäärne puuderida. Vaateid tootmishoonetele pehmendavad</w:t>
      </w:r>
      <w:r w:rsidR="00C26921">
        <w:t xml:space="preserve"> ja mitmekesistavad</w:t>
      </w:r>
      <w:r w:rsidR="00707CA4">
        <w:t xml:space="preserve"> planeeringus ette nähtud </w:t>
      </w:r>
      <w:r w:rsidR="005F393B">
        <w:t xml:space="preserve">hooneteesised </w:t>
      </w:r>
      <w:r w:rsidR="00707CA4">
        <w:t xml:space="preserve">haljasalad, kuhu on soovitav istutada dekoratiivpõõsaid ja –puid. </w:t>
      </w:r>
    </w:p>
    <w:p w:rsidR="00E50F52" w:rsidRDefault="00E50F52" w:rsidP="00711F0B">
      <w:pPr>
        <w:keepNext/>
      </w:pPr>
      <w:r w:rsidRPr="00E50F52">
        <w:rPr>
          <w:noProof/>
          <w:lang w:eastAsia="et-EE"/>
        </w:rPr>
        <w:drawing>
          <wp:inline distT="0" distB="0" distL="0" distR="0">
            <wp:extent cx="5759450" cy="3239770"/>
            <wp:effectExtent l="19050" t="19050" r="12700" b="177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8">
                              <a14:imgEffect>
                                <a14:brightnessContrast bright="20000"/>
                              </a14:imgEffect>
                            </a14:imgLayer>
                          </a14:imgProps>
                        </a:ext>
                      </a:extLst>
                    </a:blip>
                    <a:stretch>
                      <a:fillRect/>
                    </a:stretch>
                  </pic:blipFill>
                  <pic:spPr>
                    <a:xfrm>
                      <a:off x="0" y="0"/>
                      <a:ext cx="5759450" cy="3239770"/>
                    </a:xfrm>
                    <a:prstGeom prst="rect">
                      <a:avLst/>
                    </a:prstGeom>
                    <a:ln>
                      <a:solidFill>
                        <a:schemeClr val="bg1">
                          <a:lumMod val="75000"/>
                        </a:schemeClr>
                      </a:solidFill>
                    </a:ln>
                  </pic:spPr>
                </pic:pic>
              </a:graphicData>
            </a:graphic>
          </wp:inline>
        </w:drawing>
      </w:r>
    </w:p>
    <w:p w:rsidR="00E50F52" w:rsidRDefault="006C6024" w:rsidP="006C6024">
      <w:pPr>
        <w:pStyle w:val="Pealdis"/>
      </w:pPr>
      <w:bookmarkStart w:id="36" w:name="_Ref450657422"/>
      <w:r>
        <w:t xml:space="preserve">Foto </w:t>
      </w:r>
      <w:r w:rsidR="00014BA3">
        <w:fldChar w:fldCharType="begin"/>
      </w:r>
      <w:r w:rsidR="002D6BFB">
        <w:instrText xml:space="preserve"> SEQ Foto \* ARABIC </w:instrText>
      </w:r>
      <w:r w:rsidR="00014BA3">
        <w:fldChar w:fldCharType="separate"/>
      </w:r>
      <w:r w:rsidR="002D6BFB">
        <w:rPr>
          <w:noProof/>
        </w:rPr>
        <w:t>1</w:t>
      </w:r>
      <w:r w:rsidR="00014BA3">
        <w:rPr>
          <w:noProof/>
        </w:rPr>
        <w:fldChar w:fldCharType="end"/>
      </w:r>
      <w:bookmarkEnd w:id="36"/>
      <w:r>
        <w:t>. Vaade planeeringualale</w:t>
      </w:r>
      <w:r w:rsidR="00407FF3">
        <w:t xml:space="preserve"> (paremal)</w:t>
      </w:r>
      <w:r>
        <w:t xml:space="preserve"> ja sellega külgnevale </w:t>
      </w:r>
      <w:proofErr w:type="spellStart"/>
      <w:r>
        <w:t>Võhma–Suure-Jaani–Mudiste</w:t>
      </w:r>
      <w:proofErr w:type="spellEnd"/>
      <w:r>
        <w:t xml:space="preserve"> maanteele Tammsaare kinnistu juurest, 25.04.2016</w:t>
      </w:r>
    </w:p>
    <w:p w:rsidR="0012332D" w:rsidRDefault="0012332D" w:rsidP="00057C85">
      <w:r>
        <w:t xml:space="preserve">Kõndides </w:t>
      </w:r>
      <w:proofErr w:type="spellStart"/>
      <w:r w:rsidRPr="0012332D">
        <w:t>Võh</w:t>
      </w:r>
      <w:r>
        <w:t>ma–Suure-Jaani–Mudiste</w:t>
      </w:r>
      <w:proofErr w:type="spellEnd"/>
      <w:r>
        <w:t xml:space="preserve"> maanteeääres õnnestus leida üks koht, kust oli näha Suure-Jaani kir</w:t>
      </w:r>
      <w:r w:rsidR="002944F0">
        <w:t>i</w:t>
      </w:r>
      <w:r>
        <w:t xml:space="preserve">kut (vt </w:t>
      </w:r>
      <w:r w:rsidR="00014BA3">
        <w:fldChar w:fldCharType="begin"/>
      </w:r>
      <w:r>
        <w:instrText xml:space="preserve"> REF _Ref450656703 \h </w:instrText>
      </w:r>
      <w:r w:rsidR="00014BA3">
        <w:fldChar w:fldCharType="separate"/>
      </w:r>
      <w:r w:rsidR="002D6BFB">
        <w:t xml:space="preserve">Foto </w:t>
      </w:r>
      <w:r w:rsidR="002D6BFB">
        <w:rPr>
          <w:noProof/>
        </w:rPr>
        <w:t>2</w:t>
      </w:r>
      <w:r w:rsidR="00014BA3">
        <w:fldChar w:fldCharType="end"/>
      </w:r>
      <w:r>
        <w:t>). Kui puud lähevad lehte</w:t>
      </w:r>
      <w:r w:rsidR="00EA25F3">
        <w:t xml:space="preserve"> (markeeritud fotol roheliste ovaalidega)</w:t>
      </w:r>
      <w:r>
        <w:t>, siis maantee</w:t>
      </w:r>
      <w:r w:rsidR="00EA25F3">
        <w:t xml:space="preserve"> selle</w:t>
      </w:r>
      <w:r>
        <w:t>lt</w:t>
      </w:r>
      <w:r w:rsidR="00EA25F3">
        <w:t xml:space="preserve"> lõigult, mis piirneb kavandatava tööstuspargiga,</w:t>
      </w:r>
      <w:r>
        <w:t xml:space="preserve"> ei ole </w:t>
      </w:r>
      <w:r w:rsidR="00EA25F3">
        <w:t>kirikut praktiliselt üldse näha. Seega, kui praegusele põllule rajatakse tootmishooned, siis ei varja need vaadet kirikule tööstuspargi poolt. Arvestada tuleb ka asjaolu, et maanteel liikudes peab vähemalt sõiduki juht jälgima eelkõige liiklust</w:t>
      </w:r>
      <w:r w:rsidR="000E6F2F">
        <w:t xml:space="preserve"> ja liikluskorraldusvahendeid</w:t>
      </w:r>
      <w:r w:rsidR="00EA25F3">
        <w:t>, mitte orienteeruma kirikutorni järgi.</w:t>
      </w:r>
    </w:p>
    <w:p w:rsidR="00E50F52" w:rsidRDefault="00014BA3" w:rsidP="00711F0B">
      <w:pPr>
        <w:keepNext/>
      </w:pPr>
      <w:r>
        <w:rPr>
          <w:noProof/>
          <w:lang w:eastAsia="et-EE"/>
        </w:rPr>
        <w:lastRenderedPageBreak/>
        <w:pict>
          <v:shapetype id="_x0000_t202" coordsize="21600,21600" o:spt="202" path="m,l,21600r21600,l21600,xe">
            <v:stroke joinstyle="miter"/>
            <v:path gradientshapeok="t" o:connecttype="rect"/>
          </v:shapetype>
          <v:shape id="Text Box 23" o:spid="_x0000_s1034" type="#_x0000_t202" style="position:absolute;left:0;text-align:left;margin-left:119.3pt;margin-top:42.75pt;width:45.6pt;height:18.6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" fillcolor="white [3201]" stroked="f" strokeweight=".5pt">
            <v:textbox>
              <w:txbxContent>
                <w:p w:rsidR="00AC464F" w:rsidRDefault="00AC464F" w:rsidP="00533320">
                  <w:pPr>
                    <w:jc w:val="center"/>
                  </w:pPr>
                  <w:r>
                    <w:t>KIRIK</w:t>
                  </w:r>
                </w:p>
              </w:txbxContent>
            </v:textbox>
          </v:shape>
        </w:pict>
      </w:r>
      <w:r>
        <w:rPr>
          <w:noProof/>
          <w:lang w:eastAsia="et-EE"/>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 o:spid="_x0000_s1033" type="#_x0000_t67" style="position:absolute;left:0;text-align:left;margin-left:133.7pt;margin-top:61.95pt;width:16.75pt;height:2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" adj="14900" fillcolor="#0060b0 [3204]" strokecolor="#002f57 [1604]" strokeweight="1pt"/>
        </w:pict>
      </w:r>
      <w:r>
        <w:rPr>
          <w:noProof/>
          <w:lang w:eastAsia="et-EE"/>
        </w:rPr>
        <w:pict>
          <v:oval id="Oval 21" o:spid="_x0000_s1032" style="position:absolute;left:0;text-align:left;margin-left:128.3pt;margin-top:135.15pt;width:29.4pt;height:36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" filled="f" strokecolor="#92d050" strokeweight="1pt">
            <v:stroke joinstyle="miter"/>
          </v:oval>
        </w:pict>
      </w:r>
      <w:r>
        <w:rPr>
          <w:noProof/>
          <w:lang w:eastAsia="et-EE"/>
        </w:rPr>
        <w:pict>
          <v:oval id="Oval 20" o:spid="_x0000_s1031" style="position:absolute;left:0;text-align:left;margin-left:154.7pt;margin-top:111.15pt;width:51pt;height:63.6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" filled="f" strokecolor="#92d050" strokeweight="1pt">
            <v:stroke joinstyle="miter"/>
          </v:oval>
        </w:pict>
      </w:r>
      <w:r>
        <w:rPr>
          <w:noProof/>
          <w:lang w:eastAsia="et-EE"/>
        </w:rPr>
        <w:pict>
          <v:oval id="Oval 19" o:spid="_x0000_s1030" style="position:absolute;left:0;text-align:left;margin-left:89.3pt;margin-top:103.35pt;width:44.4pt;height:69.6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" filled="f" strokecolor="#92d050" strokeweight="1pt">
            <v:stroke joinstyle="miter"/>
          </v:oval>
        </w:pict>
      </w:r>
      <w:r w:rsidR="00E50F52" w:rsidRPr="00E50F52">
        <w:rPr>
          <w:noProof/>
          <w:lang w:eastAsia="et-EE"/>
        </w:rPr>
        <w:drawing>
          <wp:inline distT="0" distB="0" distL="0" distR="0">
            <wp:extent cx="5759450" cy="3239770"/>
            <wp:effectExtent l="19050" t="19050" r="12700" b="177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59450" cy="3239770"/>
                    </a:xfrm>
                    <a:prstGeom prst="rect">
                      <a:avLst/>
                    </a:prstGeom>
                    <a:ln>
                      <a:solidFill>
                        <a:schemeClr val="bg1">
                          <a:lumMod val="75000"/>
                        </a:schemeClr>
                      </a:solidFill>
                    </a:ln>
                  </pic:spPr>
                </pic:pic>
              </a:graphicData>
            </a:graphic>
          </wp:inline>
        </w:drawing>
      </w:r>
    </w:p>
    <w:p w:rsidR="00057C85" w:rsidRDefault="006C6024" w:rsidP="006C6024">
      <w:pPr>
        <w:pStyle w:val="Pealdis"/>
      </w:pPr>
      <w:bookmarkStart w:id="37" w:name="_Ref450656703"/>
      <w:r>
        <w:t xml:space="preserve">Foto </w:t>
      </w:r>
      <w:r w:rsidR="00014BA3">
        <w:fldChar w:fldCharType="begin"/>
      </w:r>
      <w:r w:rsidR="002D6BFB">
        <w:instrText xml:space="preserve"> SEQ Foto \* ARABIC </w:instrText>
      </w:r>
      <w:r w:rsidR="00014BA3">
        <w:fldChar w:fldCharType="separate"/>
      </w:r>
      <w:r w:rsidR="002D6BFB">
        <w:rPr>
          <w:noProof/>
        </w:rPr>
        <w:t>2</w:t>
      </w:r>
      <w:r w:rsidR="00014BA3">
        <w:rPr>
          <w:noProof/>
        </w:rPr>
        <w:fldChar w:fldCharType="end"/>
      </w:r>
      <w:bookmarkEnd w:id="37"/>
      <w:r>
        <w:t xml:space="preserve">. Vaade Suure-Jaani kirikule kirdest, </w:t>
      </w:r>
      <w:proofErr w:type="spellStart"/>
      <w:r w:rsidRPr="006C6024">
        <w:t>Võh</w:t>
      </w:r>
      <w:r>
        <w:t>ma–Suure-Jaani–Mudiste</w:t>
      </w:r>
      <w:proofErr w:type="spellEnd"/>
      <w:r>
        <w:t xml:space="preserve"> maanteelt, 25.04.2016</w:t>
      </w:r>
      <w:r w:rsidR="00533320">
        <w:t>. Rohelised ovaalid markeerivad puude võrasid</w:t>
      </w:r>
    </w:p>
    <w:p w:rsidR="003F5B12" w:rsidRDefault="00154D38" w:rsidP="00154D38">
      <w:r>
        <w:t>Vanasti olid kirikutornid olulised maamärgid ja reeglina ei varjanud neid tol ajal kõrged puud, mida nüüd loetakse samuti omaette väärtuseks. Maastik on aga elav ja kujuneb koos inimese tegevuse ja arusaamadega. Oluline mõjutaja on ka majanduslik olukord</w:t>
      </w:r>
      <w:r w:rsidR="003F5B12">
        <w:t xml:space="preserve"> ning sellega seotud vajadused ja võimalused</w:t>
      </w:r>
      <w:r>
        <w:t xml:space="preserve">. </w:t>
      </w:r>
      <w:r w:rsidR="003F5B12">
        <w:t>Ka valla poolt koostatud DP lähtetingimustes on seatud e</w:t>
      </w:r>
      <w:r w:rsidR="003F5B12" w:rsidRPr="003F5B12">
        <w:t xml:space="preserve">esmärk kavandada Jaama tn äärsed hooned kõrge arhitektuurse </w:t>
      </w:r>
      <w:proofErr w:type="spellStart"/>
      <w:r w:rsidR="003F5B12" w:rsidRPr="003F5B12">
        <w:t>tasemega.</w:t>
      </w:r>
      <w:r>
        <w:t>Sellest</w:t>
      </w:r>
      <w:proofErr w:type="spellEnd"/>
      <w:r>
        <w:t xml:space="preserve"> lähtuvalt võiks tänapäeval rajada ka uusi, kaasaegseid</w:t>
      </w:r>
      <w:r w:rsidR="003F5B12">
        <w:t xml:space="preserve"> hooneid, mis ühtlasi toimiksid</w:t>
      </w:r>
      <w:r>
        <w:t xml:space="preserve"> arhitektuurse</w:t>
      </w:r>
      <w:r w:rsidR="003F5B12">
        <w:t>te maamärkidena</w:t>
      </w:r>
      <w:r>
        <w:t xml:space="preserve">. Näiteks võiks, soovitavalt täpsete reeglite järgi </w:t>
      </w:r>
      <w:r w:rsidR="003F5B12">
        <w:t>(</w:t>
      </w:r>
      <w:r>
        <w:t xml:space="preserve">või </w:t>
      </w:r>
      <w:r w:rsidR="003F5B12">
        <w:t xml:space="preserve">ka </w:t>
      </w:r>
      <w:r>
        <w:t>arhitektuurikonkursiga</w:t>
      </w:r>
      <w:r w:rsidR="003F5B12">
        <w:t>)</w:t>
      </w:r>
      <w:r>
        <w:t xml:space="preserve">, planeeringuala lõunaossa Suure-Jaani linna sissesõidu (Jaama tn) äärde „linna väravasse“ kavandada sobiva atraktiivse hoone, et maamärgi positsioonis ei domineeriks selles olulises </w:t>
      </w:r>
      <w:r w:rsidR="003F5B12">
        <w:t>asu</w:t>
      </w:r>
      <w:r>
        <w:t xml:space="preserve">kohas </w:t>
      </w:r>
      <w:r w:rsidR="000E6F2F">
        <w:t>kütuse</w:t>
      </w:r>
      <w:r>
        <w:t xml:space="preserve">tankla ja mobiilsidemast, nagu see on praegu (vt </w:t>
      </w:r>
      <w:r w:rsidR="00014BA3">
        <w:fldChar w:fldCharType="begin"/>
      </w:r>
      <w:r>
        <w:instrText xml:space="preserve"> REF _Ref450657422 \h </w:instrText>
      </w:r>
      <w:r w:rsidR="00014BA3">
        <w:fldChar w:fldCharType="separate"/>
      </w:r>
      <w:r w:rsidR="002D6BFB">
        <w:t xml:space="preserve">Foto </w:t>
      </w:r>
      <w:r w:rsidR="002D6BFB">
        <w:rPr>
          <w:noProof/>
        </w:rPr>
        <w:t>1</w:t>
      </w:r>
      <w:r w:rsidR="00014BA3">
        <w:fldChar w:fldCharType="end"/>
      </w:r>
      <w:r>
        <w:t xml:space="preserve">). </w:t>
      </w:r>
    </w:p>
    <w:p w:rsidR="00154D38" w:rsidRDefault="009D279A" w:rsidP="00154D38">
      <w:r>
        <w:t xml:space="preserve">Linna sissesõidule Jaama tn äärde kavandatav hoonestus ei varja vaadet </w:t>
      </w:r>
      <w:r w:rsidR="00DD102D">
        <w:t xml:space="preserve">Suure-Jaani </w:t>
      </w:r>
      <w:r>
        <w:t>kiriku</w:t>
      </w:r>
      <w:r w:rsidR="00DD102D">
        <w:t xml:space="preserve"> torni</w:t>
      </w:r>
      <w:r>
        <w:t xml:space="preserve">le (vt </w:t>
      </w:r>
      <w:r w:rsidR="00014BA3">
        <w:fldChar w:fldCharType="begin"/>
      </w:r>
      <w:r>
        <w:instrText xml:space="preserve"> REF _Ref450662337 \h </w:instrText>
      </w:r>
      <w:r w:rsidR="00014BA3">
        <w:fldChar w:fldCharType="separate"/>
      </w:r>
      <w:r w:rsidR="002D6BFB">
        <w:t xml:space="preserve">Foto </w:t>
      </w:r>
      <w:r w:rsidR="002D6BFB">
        <w:rPr>
          <w:noProof/>
        </w:rPr>
        <w:t>3</w:t>
      </w:r>
      <w:r w:rsidR="00014BA3">
        <w:fldChar w:fldCharType="end"/>
      </w:r>
      <w:r>
        <w:t xml:space="preserve">). </w:t>
      </w:r>
    </w:p>
    <w:p w:rsidR="009D279A" w:rsidRDefault="009D279A" w:rsidP="00711F0B">
      <w:pPr>
        <w:keepNext/>
      </w:pPr>
      <w:r w:rsidRPr="009D279A">
        <w:rPr>
          <w:noProof/>
          <w:lang w:eastAsia="et-EE"/>
        </w:rPr>
        <w:lastRenderedPageBreak/>
        <w:drawing>
          <wp:inline distT="0" distB="0" distL="0" distR="0">
            <wp:extent cx="5759450" cy="3239770"/>
            <wp:effectExtent l="19050" t="19050" r="12700" b="177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759450" cy="3239770"/>
                    </a:xfrm>
                    <a:prstGeom prst="rect">
                      <a:avLst/>
                    </a:prstGeom>
                    <a:ln>
                      <a:solidFill>
                        <a:schemeClr val="bg1">
                          <a:lumMod val="75000"/>
                        </a:schemeClr>
                      </a:solidFill>
                    </a:ln>
                  </pic:spPr>
                </pic:pic>
              </a:graphicData>
            </a:graphic>
          </wp:inline>
        </w:drawing>
      </w:r>
    </w:p>
    <w:p w:rsidR="009D279A" w:rsidRDefault="009D279A" w:rsidP="009D279A">
      <w:pPr>
        <w:pStyle w:val="Pealdis"/>
      </w:pPr>
      <w:bookmarkStart w:id="38" w:name="_Ref450662337"/>
      <w:r>
        <w:t xml:space="preserve">Foto </w:t>
      </w:r>
      <w:r w:rsidR="00014BA3">
        <w:fldChar w:fldCharType="begin"/>
      </w:r>
      <w:r w:rsidR="002D6BFB">
        <w:instrText xml:space="preserve"> SEQ Foto \* ARABIC </w:instrText>
      </w:r>
      <w:r w:rsidR="00014BA3">
        <w:fldChar w:fldCharType="separate"/>
      </w:r>
      <w:r w:rsidR="002D6BFB">
        <w:rPr>
          <w:noProof/>
        </w:rPr>
        <w:t>3</w:t>
      </w:r>
      <w:r w:rsidR="00014BA3">
        <w:rPr>
          <w:noProof/>
        </w:rPr>
        <w:fldChar w:fldCharType="end"/>
      </w:r>
      <w:bookmarkEnd w:id="38"/>
      <w:r>
        <w:t>. Vaade Jaama tänavale planeeringuala lõunaosast (</w:t>
      </w:r>
      <w:proofErr w:type="spellStart"/>
      <w:r>
        <w:t>Olerexi</w:t>
      </w:r>
      <w:proofErr w:type="spellEnd"/>
      <w:r>
        <w:t xml:space="preserve"> tankla poolt), 25.04.2016</w:t>
      </w:r>
      <w:r w:rsidR="00DD102D">
        <w:t>. Taga keskel Suure-Jaani kiriku torn</w:t>
      </w:r>
    </w:p>
    <w:p w:rsidR="00617162" w:rsidRDefault="00617162" w:rsidP="00634622">
      <w:r>
        <w:t xml:space="preserve">Lauri tn piirkonda planeeritud väikeelamud ei avalda vaadetele märkimisväärset mõju, sest need on kavandatud olemasolevate elamutega sarnastes mahtudes ja sama katusekaldega. </w:t>
      </w:r>
    </w:p>
    <w:p w:rsidR="00057C85" w:rsidRDefault="006230E9" w:rsidP="00634622">
      <w:r>
        <w:t>Kavandatav tööstu</w:t>
      </w:r>
      <w:r w:rsidR="00471AB6">
        <w:t>spark ei avalda mõju koostatava</w:t>
      </w:r>
      <w:r>
        <w:t xml:space="preserve"> maakonnaplaneeringu väärtuste joonisel näidatud vaatesuundadele (vt </w:t>
      </w:r>
      <w:r w:rsidR="00014BA3">
        <w:fldChar w:fldCharType="begin"/>
      </w:r>
      <w:r>
        <w:instrText xml:space="preserve"> REF _Ref444261267 \h </w:instrText>
      </w:r>
      <w:r w:rsidR="00014BA3">
        <w:fldChar w:fldCharType="separate"/>
      </w:r>
      <w:r w:rsidR="002D6BFB">
        <w:t xml:space="preserve">Joonis </w:t>
      </w:r>
      <w:r w:rsidR="002D6BFB">
        <w:rPr>
          <w:noProof/>
        </w:rPr>
        <w:t>3</w:t>
      </w:r>
      <w:r w:rsidR="00014BA3">
        <w:fldChar w:fldCharType="end"/>
      </w:r>
      <w:r w:rsidR="00533320">
        <w:t>; tähistatud punaste nool</w:t>
      </w:r>
      <w:r>
        <w:t xml:space="preserve">tega), sest </w:t>
      </w:r>
      <w:r w:rsidR="00533320">
        <w:t xml:space="preserve">see </w:t>
      </w:r>
      <w:r>
        <w:t xml:space="preserve">ei jää nendele </w:t>
      </w:r>
      <w:r w:rsidR="00B34231">
        <w:t>vaate</w:t>
      </w:r>
      <w:r>
        <w:t xml:space="preserve">suundadele ette. </w:t>
      </w:r>
    </w:p>
    <w:p w:rsidR="009D279A" w:rsidRPr="009D279A" w:rsidRDefault="009D279A" w:rsidP="00634622">
      <w:pPr>
        <w:rPr>
          <w:b/>
        </w:rPr>
      </w:pPr>
      <w:r w:rsidRPr="009D279A">
        <w:rPr>
          <w:b/>
        </w:rPr>
        <w:t>Arvestamine MP soovitustega</w:t>
      </w:r>
    </w:p>
    <w:p w:rsidR="00533320" w:rsidRDefault="00533320" w:rsidP="00634622">
      <w:r>
        <w:t>Alljärgnevalt (</w:t>
      </w:r>
      <w:r w:rsidR="00014BA3">
        <w:fldChar w:fldCharType="begin"/>
      </w:r>
      <w:r>
        <w:instrText xml:space="preserve"> REF _Ref450656104 \h </w:instrText>
      </w:r>
      <w:r w:rsidR="00014BA3">
        <w:fldChar w:fldCharType="separate"/>
      </w:r>
      <w:r w:rsidR="002D6BFB">
        <w:t xml:space="preserve">Tabel </w:t>
      </w:r>
      <w:r w:rsidR="002D6BFB">
        <w:rPr>
          <w:noProof/>
        </w:rPr>
        <w:t>2</w:t>
      </w:r>
      <w:r w:rsidR="00014BA3">
        <w:fldChar w:fldCharType="end"/>
      </w:r>
      <w:r>
        <w:t xml:space="preserve">) on analüüsitud, kuidas koostatav DP arvestab koostatavas </w:t>
      </w:r>
      <w:r w:rsidR="00AC263A">
        <w:t>MP-s</w:t>
      </w:r>
      <w:r>
        <w:t xml:space="preserve"> toodud soovitustega</w:t>
      </w:r>
      <w:r w:rsidRPr="00533320">
        <w:t xml:space="preserve"> Suure-Jaani väärtusliku maastiku maakasutuse, ehitustegevu</w:t>
      </w:r>
      <w:r>
        <w:t xml:space="preserve">se ja hoolduse osas. </w:t>
      </w:r>
    </w:p>
    <w:p w:rsidR="00500940" w:rsidRDefault="006874B6" w:rsidP="006A5CD9">
      <w:pPr>
        <w:pStyle w:val="Pealdis"/>
        <w:keepNext/>
      </w:pPr>
      <w:bookmarkStart w:id="39" w:name="_Ref450656104"/>
      <w:r>
        <w:t xml:space="preserve">Tabel </w:t>
      </w:r>
      <w:r w:rsidR="00014BA3">
        <w:fldChar w:fldCharType="begin"/>
      </w:r>
      <w:r w:rsidR="002D6BFB">
        <w:instrText xml:space="preserve"> SEQ Tabel \* ARABIC</w:instrText>
      </w:r>
      <w:r w:rsidR="00014BA3">
        <w:fldChar w:fldCharType="separate"/>
      </w:r>
      <w:r w:rsidR="002D6BFB">
        <w:rPr>
          <w:noProof/>
        </w:rPr>
        <w:t>2</w:t>
      </w:r>
      <w:r w:rsidR="00014BA3">
        <w:rPr>
          <w:noProof/>
        </w:rPr>
        <w:fldChar w:fldCharType="end"/>
      </w:r>
      <w:bookmarkEnd w:id="39"/>
      <w:r>
        <w:t xml:space="preserve">. </w:t>
      </w:r>
      <w:r w:rsidR="0051527F">
        <w:t>Maakonna</w:t>
      </w:r>
      <w:r w:rsidR="001B54BF">
        <w:t>planeeringu</w:t>
      </w:r>
      <w:r w:rsidR="00500940">
        <w:t xml:space="preserve"> s</w:t>
      </w:r>
      <w:r w:rsidR="00634622">
        <w:t xml:space="preserve">oovitused </w:t>
      </w:r>
      <w:r>
        <w:t xml:space="preserve">Suure-Jaani väärtusliku maastiku </w:t>
      </w:r>
      <w:r w:rsidR="00634622">
        <w:t>maakasutuse, ehitustegevus</w:t>
      </w:r>
      <w:r>
        <w:t>e ja hoolduse osas</w:t>
      </w:r>
      <w:r w:rsidR="0051527F">
        <w:t xml:space="preserve"> ala </w:t>
      </w:r>
      <w:proofErr w:type="spellStart"/>
      <w:r w:rsidR="0051527F">
        <w:t>piirides</w:t>
      </w:r>
      <w:r w:rsidR="001B54BF">
        <w:t>ning</w:t>
      </w:r>
      <w:proofErr w:type="spellEnd"/>
      <w:r w:rsidR="001B54BF">
        <w:t xml:space="preserve"> nendega arvestamine koostatavas DP-s</w:t>
      </w:r>
    </w:p>
    <w:tbl>
      <w:tblPr>
        <w:tblStyle w:val="SP-Tabel"/>
        <w:tblW w:w="0" w:type="auto"/>
        <w:tblLook w:val="04A0"/>
      </w:tblPr>
      <w:tblGrid>
        <w:gridCol w:w="2574"/>
        <w:gridCol w:w="6486"/>
      </w:tblGrid>
      <w:tr w:rsidR="006874B6" w:rsidTr="00533320">
        <w:trPr>
          <w:cnfStyle w:val="100000000000"/>
          <w:tblHeader/>
        </w:trPr>
        <w:tc>
          <w:tcPr>
            <w:cnfStyle w:val="001000000000"/>
            <w:tcW w:w="2574" w:type="dxa"/>
          </w:tcPr>
          <w:p w:rsidR="006874B6" w:rsidRDefault="006874B6" w:rsidP="001B54BF">
            <w:pPr>
              <w:spacing w:before="48" w:after="48"/>
              <w:jc w:val="left"/>
            </w:pPr>
            <w:r>
              <w:t>Soovitus</w:t>
            </w:r>
            <w:r w:rsidR="0051527F">
              <w:rPr>
                <w:rStyle w:val="Allmrkuseviide"/>
              </w:rPr>
              <w:footnoteReference w:id="14"/>
            </w:r>
          </w:p>
        </w:tc>
        <w:tc>
          <w:tcPr>
            <w:tcW w:w="6486" w:type="dxa"/>
          </w:tcPr>
          <w:p w:rsidR="006874B6" w:rsidRDefault="006874B6" w:rsidP="001B54BF">
            <w:pPr>
              <w:spacing w:before="48" w:after="48"/>
              <w:jc w:val="left"/>
              <w:cnfStyle w:val="100000000000"/>
            </w:pPr>
            <w:r>
              <w:t xml:space="preserve">Arvestamine koostatavas DP-s </w:t>
            </w:r>
          </w:p>
        </w:tc>
      </w:tr>
      <w:tr w:rsidR="006874B6" w:rsidTr="00533320">
        <w:trPr>
          <w:cnfStyle w:val="000000100000"/>
        </w:trPr>
        <w:tc>
          <w:tcPr>
            <w:cnfStyle w:val="001000000000"/>
            <w:tcW w:w="2574" w:type="dxa"/>
          </w:tcPr>
          <w:p w:rsidR="006874B6" w:rsidRDefault="0051527F" w:rsidP="0051527F">
            <w:pPr>
              <w:spacing w:before="48" w:after="48"/>
              <w:jc w:val="left"/>
            </w:pPr>
            <w:r>
              <w:t xml:space="preserve">Hoonete ehitamisel ja renoveerimisel peaks arvestama linnastruktuuri ning </w:t>
            </w:r>
            <w:proofErr w:type="spellStart"/>
            <w:r>
              <w:t>ehitustraditsiooni</w:t>
            </w:r>
            <w:r w:rsidR="006230E9">
              <w:t>-</w:t>
            </w:r>
            <w:r>
              <w:t>dega</w:t>
            </w:r>
            <w:proofErr w:type="spellEnd"/>
            <w:r w:rsidR="006230E9">
              <w:t>.</w:t>
            </w:r>
          </w:p>
        </w:tc>
        <w:tc>
          <w:tcPr>
            <w:tcW w:w="6486" w:type="dxa"/>
          </w:tcPr>
          <w:p w:rsidR="006874B6" w:rsidRDefault="001B54BF" w:rsidP="004428D0">
            <w:pPr>
              <w:spacing w:before="48" w:after="48"/>
              <w:jc w:val="left"/>
              <w:cnfStyle w:val="000000100000"/>
            </w:pPr>
            <w:r>
              <w:t>O</w:t>
            </w:r>
            <w:r w:rsidR="006874B6">
              <w:t>lemasolevatänavavõrguga on DP koostamisel arvestatud, ühendades planeeritavad tänavad linna tänavavõrguga (suurel osal planeeringualast tänavavõrk pu</w:t>
            </w:r>
            <w:r w:rsidR="004428D0">
              <w:t xml:space="preserve">udub ning sinna on kavandatud uus </w:t>
            </w:r>
            <w:proofErr w:type="spellStart"/>
            <w:r w:rsidR="004428D0">
              <w:t>tänavja</w:t>
            </w:r>
            <w:proofErr w:type="spellEnd"/>
            <w:r w:rsidR="006874B6">
              <w:t xml:space="preserve"> </w:t>
            </w:r>
            <w:proofErr w:type="spellStart"/>
            <w:r w:rsidR="006874B6">
              <w:t>tänavalõigud)</w:t>
            </w:r>
            <w:r>
              <w:t>.Kuna</w:t>
            </w:r>
            <w:proofErr w:type="spellEnd"/>
            <w:r>
              <w:t xml:space="preserve"> kavandatav tööstuspark jääb väärtusliku maastiku väärtuslikest elementidest piisavalt kaugele (vt </w:t>
            </w:r>
            <w:r w:rsidR="00014BA3">
              <w:fldChar w:fldCharType="begin"/>
            </w:r>
            <w:r>
              <w:instrText xml:space="preserve"> REF _Ref447822725 \h </w:instrText>
            </w:r>
            <w:r w:rsidR="00014BA3">
              <w:fldChar w:fldCharType="separate"/>
            </w:r>
            <w:r w:rsidR="002D6BFB">
              <w:t xml:space="preserve">Tabel </w:t>
            </w:r>
            <w:r w:rsidR="002D6BFB">
              <w:rPr>
                <w:noProof/>
              </w:rPr>
              <w:t>1</w:t>
            </w:r>
            <w:r w:rsidR="00014BA3">
              <w:fldChar w:fldCharType="end"/>
            </w:r>
            <w:r>
              <w:t xml:space="preserve">) ning moodustab linna servas maanteedevahelises kolmnurgas suhteliselt omaette kompleksi, siis ei konkureeri see väärtusliku ajaloolise linnakeskuse hoonestusega. 19.-20. sajandi ehitustraditsioonidega ei ole kaasaegse tööstuspargi rajamisel võimalik arvestada, kuid tööstushoonete arhitektuur võiks olla väärikas ja </w:t>
            </w:r>
            <w:r w:rsidR="003070ED">
              <w:t>väärtusliku maastikuga arvestav (</w:t>
            </w:r>
            <w:r>
              <w:t>maastikku sulanduv</w:t>
            </w:r>
            <w:r w:rsidR="003070ED">
              <w:t>)</w:t>
            </w:r>
            <w:r>
              <w:t xml:space="preserve"> ning mitte hakata maastikus visuaalselt domineerima.</w:t>
            </w:r>
          </w:p>
        </w:tc>
      </w:tr>
      <w:tr w:rsidR="0051527F" w:rsidTr="00533320">
        <w:trPr>
          <w:cnfStyle w:val="000000010000"/>
        </w:trPr>
        <w:tc>
          <w:tcPr>
            <w:cnfStyle w:val="001000000000"/>
            <w:tcW w:w="2574" w:type="dxa"/>
          </w:tcPr>
          <w:p w:rsidR="0051527F" w:rsidRDefault="0051527F" w:rsidP="0051527F">
            <w:pPr>
              <w:spacing w:before="48" w:after="48"/>
              <w:jc w:val="left"/>
            </w:pPr>
            <w:r>
              <w:t xml:space="preserve">Ala piiridesse jääv põllumaa/kultuurrohumaa </w:t>
            </w:r>
            <w:r>
              <w:lastRenderedPageBreak/>
              <w:t xml:space="preserve">peaks jääma </w:t>
            </w:r>
            <w:proofErr w:type="spellStart"/>
            <w:r>
              <w:t>põllumajan-duslikku</w:t>
            </w:r>
            <w:proofErr w:type="spellEnd"/>
            <w:r>
              <w:t xml:space="preserve"> kasutusse. Vältida tuleks põldudele ehitamist ja metsa istutamist</w:t>
            </w:r>
            <w:r w:rsidR="006230E9">
              <w:t xml:space="preserve">. </w:t>
            </w:r>
          </w:p>
        </w:tc>
        <w:tc>
          <w:tcPr>
            <w:tcW w:w="6486" w:type="dxa"/>
          </w:tcPr>
          <w:p w:rsidR="0051527F" w:rsidRDefault="0051527F" w:rsidP="00385B26">
            <w:pPr>
              <w:spacing w:before="48" w:after="48"/>
              <w:jc w:val="left"/>
              <w:cnfStyle w:val="000000010000"/>
            </w:pPr>
            <w:r>
              <w:lastRenderedPageBreak/>
              <w:t xml:space="preserve">Koostatav DP võtab arvesse MP tootmisalade planeerimise suuniseid (vt ptk </w:t>
            </w:r>
            <w:r w:rsidR="00014BA3">
              <w:fldChar w:fldCharType="begin"/>
            </w:r>
            <w:r>
              <w:instrText xml:space="preserve"> REF _Ref450649639 \r \h </w:instrText>
            </w:r>
            <w:r w:rsidR="00014BA3">
              <w:fldChar w:fldCharType="separate"/>
            </w:r>
            <w:r w:rsidR="002D6BFB">
              <w:t xml:space="preserve">2.1. </w:t>
            </w:r>
            <w:r w:rsidR="00014BA3">
              <w:fldChar w:fldCharType="end"/>
            </w:r>
            <w:r>
              <w:t xml:space="preserve">), mille kohaselt on antud asukohale (suures osas </w:t>
            </w:r>
            <w:r>
              <w:lastRenderedPageBreak/>
              <w:t xml:space="preserve">praegusele põllumaale) kavandatud ettevõtlus- ja tootmisala. Vaadete osas </w:t>
            </w:r>
            <w:r w:rsidR="006230E9">
              <w:t xml:space="preserve">tuleks antud DP-ga seonduvalt tähelepanu pöörata eelkõige tööstusala </w:t>
            </w:r>
            <w:r w:rsidR="007E465F">
              <w:t xml:space="preserve">kujunevale </w:t>
            </w:r>
            <w:r w:rsidR="006230E9">
              <w:t xml:space="preserve">visuaalsele pildile </w:t>
            </w:r>
            <w:proofErr w:type="spellStart"/>
            <w:r w:rsidR="00265656">
              <w:t>Mudiste–Suure-Jaani–</w:t>
            </w:r>
            <w:r w:rsidR="007E465F" w:rsidRPr="007E465F">
              <w:t>Vändra</w:t>
            </w:r>
            <w:proofErr w:type="spellEnd"/>
            <w:r w:rsidR="007E465F" w:rsidRPr="007E465F">
              <w:t xml:space="preserve"> </w:t>
            </w:r>
            <w:r w:rsidR="006230E9">
              <w:t xml:space="preserve">maanteelt (vt </w:t>
            </w:r>
            <w:r w:rsidR="007E465F">
              <w:t xml:space="preserve">ka </w:t>
            </w:r>
            <w:r w:rsidR="006230E9">
              <w:t>eespool). T</w:t>
            </w:r>
            <w:r w:rsidR="004641B7">
              <w:t>ööstuspargi</w:t>
            </w:r>
            <w:r w:rsidR="006230E9">
              <w:t xml:space="preserve"> hoonestus ei hakka varjama vaadet kirikule kui maamärgile, sest</w:t>
            </w:r>
            <w:r w:rsidR="004641B7">
              <w:t xml:space="preserve"> tööstuspargi </w:t>
            </w:r>
            <w:proofErr w:type="spellStart"/>
            <w:r w:rsidR="004641B7">
              <w:t>suunaltjääb</w:t>
            </w:r>
            <w:proofErr w:type="spellEnd"/>
            <w:r w:rsidR="004641B7">
              <w:t xml:space="preserve"> </w:t>
            </w:r>
            <w:r w:rsidR="006230E9">
              <w:t>kirikutorn juba praegu linna</w:t>
            </w:r>
            <w:r w:rsidR="007E465F">
              <w:t>s kasvava</w:t>
            </w:r>
            <w:r w:rsidR="006230E9">
              <w:t xml:space="preserve"> kõrghaljastuse varju (vt eespool). </w:t>
            </w:r>
          </w:p>
        </w:tc>
      </w:tr>
      <w:tr w:rsidR="006874B6" w:rsidTr="00533320">
        <w:trPr>
          <w:cnfStyle w:val="000000100000"/>
        </w:trPr>
        <w:tc>
          <w:tcPr>
            <w:cnfStyle w:val="001000000000"/>
            <w:tcW w:w="2574" w:type="dxa"/>
          </w:tcPr>
          <w:p w:rsidR="006874B6" w:rsidRDefault="001B54BF" w:rsidP="001B54BF">
            <w:pPr>
              <w:spacing w:before="48" w:after="48"/>
              <w:jc w:val="left"/>
            </w:pPr>
            <w:r>
              <w:lastRenderedPageBreak/>
              <w:t>P</w:t>
            </w:r>
            <w:r w:rsidR="006874B6">
              <w:t>aisjärveäärseid rohumaid tuleks hoida kasutuses</w:t>
            </w:r>
            <w:r w:rsidR="006230E9">
              <w:t xml:space="preserve">. </w:t>
            </w:r>
          </w:p>
        </w:tc>
        <w:tc>
          <w:tcPr>
            <w:tcW w:w="6486" w:type="dxa"/>
          </w:tcPr>
          <w:p w:rsidR="006874B6" w:rsidRDefault="004641B7" w:rsidP="000E6F2F">
            <w:pPr>
              <w:spacing w:before="48" w:after="48"/>
              <w:jc w:val="left"/>
              <w:cnfStyle w:val="000000100000"/>
            </w:pPr>
            <w:proofErr w:type="spellStart"/>
            <w:r>
              <w:t>Soovitus</w:t>
            </w:r>
            <w:r w:rsidR="006874B6">
              <w:t>ei</w:t>
            </w:r>
            <w:proofErr w:type="spellEnd"/>
            <w:r w:rsidR="006874B6">
              <w:t xml:space="preserve"> ole </w:t>
            </w:r>
            <w:r>
              <w:t xml:space="preserve">antud </w:t>
            </w:r>
            <w:r w:rsidR="000E6F2F">
              <w:t>DP</w:t>
            </w:r>
            <w:r>
              <w:t xml:space="preserve"> kontekstis</w:t>
            </w:r>
            <w:r w:rsidR="00AC263A">
              <w:t>rakendatav</w:t>
            </w:r>
            <w:r w:rsidR="006874B6">
              <w:t xml:space="preserve">, sest </w:t>
            </w:r>
            <w:r w:rsidR="001B54BF">
              <w:t xml:space="preserve">paisjärve </w:t>
            </w:r>
            <w:r w:rsidR="006874B6">
              <w:t>piirkond jääb planeeringualast kaugele (ca 600-700 m)</w:t>
            </w:r>
            <w:r w:rsidR="000371BB">
              <w:t xml:space="preserve"> ja teisele poole juba hoonestatud ala</w:t>
            </w:r>
            <w:r w:rsidR="006A5CD9">
              <w:t>, mistõttu puudub otsene seos</w:t>
            </w:r>
            <w:r w:rsidR="0086161C">
              <w:t xml:space="preserve"> ja mõju</w:t>
            </w:r>
            <w:r w:rsidR="0051527F">
              <w:t>.</w:t>
            </w:r>
          </w:p>
        </w:tc>
      </w:tr>
    </w:tbl>
    <w:p w:rsidR="00057C85" w:rsidRDefault="00057C85" w:rsidP="00057C85">
      <w:pPr>
        <w:pStyle w:val="Vahedeta"/>
      </w:pPr>
    </w:p>
    <w:p w:rsidR="0045539B" w:rsidRPr="004428D0" w:rsidRDefault="0045539B" w:rsidP="004428D0">
      <w:pPr>
        <w:rPr>
          <w:b/>
        </w:rPr>
      </w:pPr>
      <w:r w:rsidRPr="004428D0">
        <w:rPr>
          <w:b/>
        </w:rPr>
        <w:t xml:space="preserve">Mõju </w:t>
      </w:r>
      <w:r w:rsidR="00EC1B52" w:rsidRPr="004428D0">
        <w:rPr>
          <w:b/>
        </w:rPr>
        <w:t>kauni vaatega</w:t>
      </w:r>
      <w:r w:rsidRPr="004428D0">
        <w:rPr>
          <w:b/>
        </w:rPr>
        <w:t xml:space="preserve"> teelõikudele</w:t>
      </w:r>
    </w:p>
    <w:p w:rsidR="00EC1B52" w:rsidRDefault="00EC1B52" w:rsidP="00EC1B52">
      <w:r>
        <w:t xml:space="preserve">Tööstuspargi DP koostamisel on arvesse võetud, et planeeringuala kaguosa läbiv </w:t>
      </w:r>
      <w:r w:rsidRPr="006A0CBD">
        <w:t>Suure-Jaani–Olustvere tee</w:t>
      </w:r>
      <w:r>
        <w:t xml:space="preserve"> (Jaama tn) on koostatavas maakonnaplaneeringus tähistatud kauni vaatega teena (vt </w:t>
      </w:r>
      <w:r w:rsidR="00014BA3">
        <w:fldChar w:fldCharType="begin"/>
      </w:r>
      <w:r>
        <w:instrText xml:space="preserve"> REF _Ref444261267 \h </w:instrText>
      </w:r>
      <w:r w:rsidR="00014BA3">
        <w:fldChar w:fldCharType="separate"/>
      </w:r>
      <w:r w:rsidR="002D6BFB">
        <w:t xml:space="preserve">Joonis </w:t>
      </w:r>
      <w:r w:rsidR="002D6BFB">
        <w:rPr>
          <w:noProof/>
        </w:rPr>
        <w:t>3</w:t>
      </w:r>
      <w:r w:rsidR="00014BA3">
        <w:fldChar w:fldCharType="end"/>
      </w:r>
      <w:r>
        <w:t xml:space="preserve">; tähistatud roheliste joontega). Samuti on nimetatud tee/tänava näol tegemist Suure-Jaani linnaväravatega, mistõttu on DP-ga kavandatud selle tee äärde sobiv maakasutus (ärimaa), mis võimaldab linna sissesõidu atraktiivsust suurendada. </w:t>
      </w:r>
      <w:r w:rsidR="00B81431">
        <w:t xml:space="preserve">DP-s on soovitav anda selle tee äärde kavandatud ehitistele (hoonetele ja rajatistele) sellised arhitektuursed tingimused, mis aitavad rõhutada Suure-Jaani linna sissesõidu visuaalset aspekti ja lisada väärikust. </w:t>
      </w:r>
    </w:p>
    <w:p w:rsidR="0045539B" w:rsidRPr="00800578" w:rsidRDefault="00B81431" w:rsidP="0045539B">
      <w:r>
        <w:t xml:space="preserve">Teistele piirkonnas olevatele kauni vaatega teelõikudele kavandatav tegevus mõju ei avalda. </w:t>
      </w:r>
    </w:p>
    <w:p w:rsidR="00E22EAD" w:rsidRPr="003C4F5D" w:rsidRDefault="00E22EAD" w:rsidP="00E22EAD">
      <w:pPr>
        <w:pStyle w:val="Pealkiri2"/>
      </w:pPr>
      <w:bookmarkStart w:id="40" w:name="_Toc455584686"/>
      <w:r w:rsidRPr="003C4F5D">
        <w:t>Mõju sotsiaalmajanduslikule keskkonnale</w:t>
      </w:r>
      <w:bookmarkEnd w:id="40"/>
    </w:p>
    <w:p w:rsidR="00E22EAD" w:rsidRPr="00196464" w:rsidRDefault="00E22EAD" w:rsidP="00E22EAD">
      <w:pPr>
        <w:pStyle w:val="Pealkiri3"/>
      </w:pPr>
      <w:bookmarkStart w:id="41" w:name="_Toc455584687"/>
      <w:r w:rsidRPr="00196464">
        <w:t>Mõju asustusele ja maakasutusele</w:t>
      </w:r>
      <w:bookmarkEnd w:id="41"/>
    </w:p>
    <w:p w:rsidR="00C431BD" w:rsidRDefault="00537B77" w:rsidP="00E22EAD">
      <w:r w:rsidRPr="00537B77">
        <w:t xml:space="preserve">Tööstuspargi DP koostamise käigus </w:t>
      </w:r>
      <w:r w:rsidR="008E7835">
        <w:t>on kaalutud</w:t>
      </w:r>
      <w:r w:rsidRPr="00537B77">
        <w:t xml:space="preserve"> erinevaid võimalusi äri- ja tootmismaa</w:t>
      </w:r>
      <w:r w:rsidR="00B14FC0">
        <w:t xml:space="preserve">, transpordimaa </w:t>
      </w:r>
      <w:r w:rsidRPr="00537B77">
        <w:t xml:space="preserve">ning elamumaa kruntide moodustamiseks ja ehitusõiguse </w:t>
      </w:r>
      <w:proofErr w:type="spellStart"/>
      <w:r w:rsidRPr="00537B77">
        <w:t>seadmiseks.</w:t>
      </w:r>
      <w:r w:rsidR="008E7835">
        <w:t>Tööstuspargi</w:t>
      </w:r>
      <w:proofErr w:type="spellEnd"/>
      <w:r w:rsidR="008E7835">
        <w:t xml:space="preserve"> ja mõne elamukrundi planeerimine vaadeldavasse asukohta ei halvenda olemasoleva asustuse ja maakasutuse olukorda, sest sellega on planeeringulahenduse koostamisel igakülgselt arvestatud. </w:t>
      </w:r>
    </w:p>
    <w:p w:rsidR="003F1B20" w:rsidRDefault="003F1B20" w:rsidP="003F1B20">
      <w:r w:rsidRPr="003F1B20">
        <w:t>Avaliku kasutusega teede maale on reserveeritud maa haljastuse (puuderead, põõsad, muru) ja tehnovõrkude rajamiseks.</w:t>
      </w:r>
    </w:p>
    <w:p w:rsidR="00C431BD" w:rsidRDefault="003F1B20" w:rsidP="00E22EAD">
      <w:r w:rsidRPr="00B21A97">
        <w:t>Planeering koostatakse arvestusega, et kavandatu oleks elluviidav ehitusjärkude kaupa: esmalt teed-tänavad</w:t>
      </w:r>
      <w:r w:rsidR="00385B26">
        <w:t xml:space="preserve"> koos tehnovõrkudega</w:t>
      </w:r>
      <w:r w:rsidRPr="00B21A97">
        <w:t>, seejärel ülejäänud krundid.</w:t>
      </w:r>
      <w:r w:rsidR="008E7835">
        <w:t xml:space="preserve"> Elamute poolsesse külge on soovitav paigutada</w:t>
      </w:r>
      <w:r w:rsidR="00385B26">
        <w:t xml:space="preserve"> „vaiksemad“ tootmisettevõtted, mis ei </w:t>
      </w:r>
      <w:proofErr w:type="spellStart"/>
      <w:r w:rsidR="00137A38">
        <w:t>põhjustasuurt</w:t>
      </w:r>
      <w:proofErr w:type="spellEnd"/>
      <w:r w:rsidR="00385B26">
        <w:t xml:space="preserve"> liikluskoormust</w:t>
      </w:r>
      <w:r w:rsidR="00137A38">
        <w:t xml:space="preserve"> (veoseid raskeveokitega)</w:t>
      </w:r>
      <w:r w:rsidR="00385B26">
        <w:t xml:space="preserve">. </w:t>
      </w:r>
    </w:p>
    <w:p w:rsidR="00E22EAD" w:rsidRPr="00C431BD" w:rsidRDefault="00C431BD" w:rsidP="00C431BD">
      <w:pPr>
        <w:keepNext/>
        <w:rPr>
          <w:b/>
        </w:rPr>
      </w:pPr>
      <w:r w:rsidRPr="00A74BAC">
        <w:rPr>
          <w:b/>
        </w:rPr>
        <w:t>V</w:t>
      </w:r>
      <w:r w:rsidR="008E7835" w:rsidRPr="00A74BAC">
        <w:rPr>
          <w:b/>
        </w:rPr>
        <w:t xml:space="preserve">äärtuslik põllumajandusmaa </w:t>
      </w:r>
    </w:p>
    <w:p w:rsidR="008B2AA0" w:rsidRDefault="00C431BD" w:rsidP="00C431BD">
      <w:r>
        <w:t>Põllumajandusuuringute Keskus on koostanud väärtusliku põllumajandusmaa kaardikihi algvariandi, mille kohaselt jääb planeeritav ala väärtuslikule põllumajandusmaale.</w:t>
      </w:r>
      <w:r>
        <w:rPr>
          <w:rStyle w:val="Allmrkuseviide"/>
        </w:rPr>
        <w:footnoteReference w:id="15"/>
      </w:r>
      <w:r w:rsidR="008E7835">
        <w:t xml:space="preserve">Siiski tuleb arvesse võtta asjaolu, et Suure-Jaani valla üldplaneeringus </w:t>
      </w:r>
      <w:r w:rsidR="008B2AA0">
        <w:t xml:space="preserve">oli planeeritav ala juba varem kavandatud hoonestatavaks alaks (elamumaaks), mis ei oleks niikuinii võimaldanud põllumajandusliku tegevuse jätkumist vaadeldaval alal – vt ptk </w:t>
      </w:r>
      <w:r w:rsidR="00014BA3">
        <w:fldChar w:fldCharType="begin"/>
      </w:r>
      <w:r w:rsidR="008B2AA0">
        <w:instrText xml:space="preserve"> REF _Ref453850427 \r \h </w:instrText>
      </w:r>
      <w:r w:rsidR="00014BA3">
        <w:fldChar w:fldCharType="separate"/>
      </w:r>
      <w:r w:rsidR="002D6BFB">
        <w:t xml:space="preserve">2.2. </w:t>
      </w:r>
      <w:r w:rsidR="00014BA3">
        <w:fldChar w:fldCharType="end"/>
      </w:r>
      <w:r w:rsidR="008B2AA0">
        <w:t xml:space="preserve">Samuti on koostatava MP-ga planeeringualale kavandatud </w:t>
      </w:r>
      <w:r w:rsidR="00A74BAC">
        <w:t xml:space="preserve">ettevõtlus- ja </w:t>
      </w:r>
      <w:r w:rsidR="008B2AA0">
        <w:t>tootmis</w:t>
      </w:r>
      <w:r w:rsidR="00A74BAC">
        <w:t>al</w:t>
      </w:r>
      <w:r w:rsidR="008B2AA0">
        <w:t xml:space="preserve">a – vt ptk </w:t>
      </w:r>
      <w:r w:rsidR="00014BA3">
        <w:fldChar w:fldCharType="begin"/>
      </w:r>
      <w:r w:rsidR="008B2AA0">
        <w:instrText xml:space="preserve"> REF _Ref450649639 \r \h </w:instrText>
      </w:r>
      <w:r w:rsidR="00014BA3">
        <w:fldChar w:fldCharType="separate"/>
      </w:r>
      <w:r w:rsidR="002D6BFB">
        <w:t xml:space="preserve">2.1. </w:t>
      </w:r>
      <w:r w:rsidR="00014BA3">
        <w:fldChar w:fldCharType="end"/>
      </w:r>
    </w:p>
    <w:p w:rsidR="008E7835" w:rsidRDefault="008B2AA0" w:rsidP="00C431BD">
      <w:r>
        <w:t xml:space="preserve">Põllumajandusmaa seisukohast ei ole vahet, kas maa on hoonestatud elamute või tootmishoonetega, sest põllumajanduslik tegevus ei ole sel juhul niikuinii võimalik. Samas on maapiirkondades ja väikelinnades oluline luua rohkem eeldusi töökohtade loomiseks, et pidurduks </w:t>
      </w:r>
      <w:r>
        <w:lastRenderedPageBreak/>
        <w:t>inimeste äravool. Selleks annab kaasaja nõuetele vastav tööstusala (ettevõtlusala) võrreldes põllumajandusmaaga eeldatavalt paremad võimalused.</w:t>
      </w:r>
    </w:p>
    <w:p w:rsidR="00E22EAD" w:rsidRDefault="00A74BAC" w:rsidP="00E22EAD">
      <w:r>
        <w:t>Samuti on problemaatiline põllumajandusmasinate j</w:t>
      </w:r>
      <w:r w:rsidR="00137A38">
        <w:t xml:space="preserve">uurdepääs </w:t>
      </w:r>
      <w:r>
        <w:t xml:space="preserve">kõnealusele </w:t>
      </w:r>
      <w:r w:rsidR="00137A38">
        <w:t>põllule</w:t>
      </w:r>
      <w:r>
        <w:t>, sest see on võimalik ainult</w:t>
      </w:r>
      <w:r w:rsidR="00137A38">
        <w:t xml:space="preserve"> linnatänavate </w:t>
      </w:r>
      <w:proofErr w:type="spellStart"/>
      <w:r>
        <w:t>kaudu</w:t>
      </w:r>
      <w:r w:rsidR="00137A38">
        <w:t>ja</w:t>
      </w:r>
      <w:proofErr w:type="spellEnd"/>
      <w:r w:rsidR="00137A38">
        <w:t xml:space="preserve"> </w:t>
      </w:r>
      <w:r>
        <w:t xml:space="preserve">läbi </w:t>
      </w:r>
      <w:proofErr w:type="spellStart"/>
      <w:r>
        <w:t>elamuala.Juurdepääs</w:t>
      </w:r>
      <w:proofErr w:type="spellEnd"/>
      <w:r>
        <w:t xml:space="preserve"> </w:t>
      </w:r>
      <w:proofErr w:type="spellStart"/>
      <w:r>
        <w:t>Mudiste–Suure-Jaani–Vändra</w:t>
      </w:r>
      <w:proofErr w:type="spellEnd"/>
      <w:r>
        <w:t xml:space="preserve"> </w:t>
      </w:r>
      <w:r w:rsidR="00137A38">
        <w:t>m</w:t>
      </w:r>
      <w:r>
        <w:t>aantee</w:t>
      </w:r>
      <w:r w:rsidR="00137A38">
        <w:t xml:space="preserve">lt </w:t>
      </w:r>
      <w:r>
        <w:t xml:space="preserve">ei ole </w:t>
      </w:r>
      <w:r w:rsidR="00137A38">
        <w:t xml:space="preserve">sügava </w:t>
      </w:r>
      <w:r>
        <w:t>maantee</w:t>
      </w:r>
      <w:r w:rsidR="00137A38">
        <w:t>kraavi tõttu võimalik</w:t>
      </w:r>
      <w:r>
        <w:t xml:space="preserve"> ja Maanteeamet täiendavat juurdepääsu rajada ei luba. </w:t>
      </w:r>
    </w:p>
    <w:p w:rsidR="00DA134B" w:rsidRPr="007F5BCA" w:rsidRDefault="007F5BCA" w:rsidP="00E22EAD">
      <w:pPr>
        <w:rPr>
          <w:b/>
        </w:rPr>
      </w:pPr>
      <w:r w:rsidRPr="007F5BCA">
        <w:rPr>
          <w:b/>
        </w:rPr>
        <w:t xml:space="preserve">Maaparandussüsteem </w:t>
      </w:r>
    </w:p>
    <w:p w:rsidR="00EB0810" w:rsidRDefault="0074658E" w:rsidP="00E22EAD">
      <w:r w:rsidRPr="00EB0810">
        <w:t xml:space="preserve">Lauri põllu kinnistul ja sellega piirneval jätkuvalt riigi omandis oleval maatükil asub </w:t>
      </w:r>
      <w:r w:rsidR="00137A38" w:rsidRPr="00EB0810">
        <w:t xml:space="preserve">praegu </w:t>
      </w:r>
      <w:r w:rsidR="00EB0810">
        <w:t xml:space="preserve">osa </w:t>
      </w:r>
      <w:proofErr w:type="spellStart"/>
      <w:r w:rsidR="00EB0810" w:rsidRPr="00EB0810">
        <w:t>Lõhavere</w:t>
      </w:r>
      <w:proofErr w:type="spellEnd"/>
      <w:r w:rsidR="00EB0810" w:rsidRPr="00EB0810">
        <w:t xml:space="preserve"> </w:t>
      </w:r>
      <w:r w:rsidRPr="00EB0810">
        <w:t>maaparandusehi</w:t>
      </w:r>
      <w:r w:rsidR="002B5FDD" w:rsidRPr="00EB0810">
        <w:t>tise reguleeriv</w:t>
      </w:r>
      <w:r w:rsidR="00EB0810">
        <w:t>ast võrgust</w:t>
      </w:r>
      <w:r w:rsidR="00EB0810" w:rsidRPr="00EB0810">
        <w:t xml:space="preserve"> – vt </w:t>
      </w:r>
      <w:fldSimple w:instr=" REF _Ref453852124 \h  \* MERGEFORMAT ">
        <w:r w:rsidR="002D6BFB">
          <w:t xml:space="preserve">Joonis </w:t>
        </w:r>
        <w:r w:rsidR="002D6BFB">
          <w:rPr>
            <w:noProof/>
          </w:rPr>
          <w:t>5</w:t>
        </w:r>
      </w:fldSimple>
      <w:r w:rsidR="002B5FDD" w:rsidRPr="00EB0810">
        <w:t>.</w:t>
      </w:r>
      <w:r w:rsidR="0043444F">
        <w:t xml:space="preserve"> Tegemist </w:t>
      </w:r>
      <w:proofErr w:type="spellStart"/>
      <w:r w:rsidR="0043444F">
        <w:t>on</w:t>
      </w:r>
      <w:r w:rsidR="00EB0810">
        <w:t>eraldiseisva</w:t>
      </w:r>
      <w:proofErr w:type="spellEnd"/>
      <w:r w:rsidR="00EB0810">
        <w:t xml:space="preserve"> ja ülejäänud süsteemist funktsionaalselt sõltumatu osaga. Seetõttu ei halvenda tööstuspargi rajamine vaadeldavale alale ülejäänud maaparandussüsteemi toimimist.</w:t>
      </w:r>
    </w:p>
    <w:p w:rsidR="00EF7AB8" w:rsidRDefault="00EB0810" w:rsidP="00E22EAD">
      <w:r>
        <w:t>S</w:t>
      </w:r>
      <w:r w:rsidR="002B5FDD">
        <w:t xml:space="preserve">ademevee lahenduse </w:t>
      </w:r>
      <w:proofErr w:type="spellStart"/>
      <w:r>
        <w:t>planeerimiselon</w:t>
      </w:r>
      <w:proofErr w:type="spellEnd"/>
      <w:r>
        <w:t xml:space="preserve"> arvestatud</w:t>
      </w:r>
      <w:r w:rsidR="002B5FDD">
        <w:t xml:space="preserve">, et planeeringualaga piirnevatel aladel ei muudetaks veerežiimi. </w:t>
      </w:r>
      <w:r w:rsidR="00CA3EA4">
        <w:t>S</w:t>
      </w:r>
      <w:r w:rsidR="002B5FDD">
        <w:t>eega ei ole olulist negatiivset mõju piirnevate kinnistute veerežiimile ette näha. Projekteerimise</w:t>
      </w:r>
      <w:r w:rsidR="00BD1548">
        <w:t xml:space="preserve"> käigus</w:t>
      </w:r>
      <w:r w:rsidR="002B5FDD">
        <w:t xml:space="preserve"> tuleb </w:t>
      </w:r>
      <w:r w:rsidR="00BD1548">
        <w:t>iga kinnistu sademeveesüsteem</w:t>
      </w:r>
      <w:r w:rsidR="002B5FDD">
        <w:t xml:space="preserve"> </w:t>
      </w:r>
      <w:proofErr w:type="spellStart"/>
      <w:r w:rsidR="002B5FDD">
        <w:t>dimensioneerida</w:t>
      </w:r>
      <w:proofErr w:type="spellEnd"/>
      <w:r w:rsidR="002B5FDD">
        <w:t xml:space="preserve"> õigete parameetritega</w:t>
      </w:r>
      <w:r w:rsidR="00BD1548">
        <w:t>, et ei toimuks sademevee valgumist naaberkinnistutele</w:t>
      </w:r>
      <w:r w:rsidR="002B5FDD">
        <w:t xml:space="preserve">. </w:t>
      </w:r>
    </w:p>
    <w:p w:rsidR="00EF7AB8" w:rsidRDefault="00014BA3" w:rsidP="00E22EAD">
      <w:r>
        <w:rPr>
          <w:noProof/>
          <w:lang w:eastAsia="et-EE"/>
        </w:rPr>
        <w:pict>
          <v:shape id="Freeform 27" o:spid="_x0000_s1029" style="position:absolute;left:0;text-align:left;margin-left:82.7pt;margin-top:42.6pt;width:196.15pt;height:229.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91740,2910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" path="m1828800,2910840l1691640,2606040,1562100,2415540r182880,-160020l,1432560,312420,899160,91440,800100r60960,-68580l647700,952500,739140,784860r137160,53340l1303020,r228600,274320l1722120,571500,1615440,739140r182880,708660l2133600,1386840r358140,1242060l2186940,2773680r190500,114300l1828800,2910840xe" filled="f" strokecolor="red" strokeweight="2.25pt">
            <v:stroke joinstyle="miter"/>
            <v:path arrowok="t" o:connecttype="custom" o:connectlocs="1828404,2912400;1691273,2607437;1561761,2416835;1744602,2256729;0,1433328;312352,899642;91420,800529;152367,731912;647560,953010;738980,785281;876110,838649;1302738,0;1531288,274467;1721747,571806;1615090,739536;1797930,1448576;2133138,1387583;2491200,2630309;2186466,2775166;2376925,2889528;1828404,2912400" o:connectangles="0,0,0,0,0,0,0,0,0,0,0,0,0,0,0,0,0,0,0,0,0"/>
            <w10:anchorlock/>
          </v:shape>
        </w:pict>
      </w:r>
      <w:r w:rsidR="00EF7AB8" w:rsidRPr="00EF7AB8">
        <w:rPr>
          <w:noProof/>
          <w:lang w:eastAsia="et-EE"/>
        </w:rPr>
        <w:drawing>
          <wp:inline distT="0" distB="0" distL="0" distR="0">
            <wp:extent cx="5759450" cy="3449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759450" cy="3449320"/>
                    </a:xfrm>
                    <a:prstGeom prst="rect">
                      <a:avLst/>
                    </a:prstGeom>
                  </pic:spPr>
                </pic:pic>
              </a:graphicData>
            </a:graphic>
          </wp:inline>
        </w:drawing>
      </w:r>
    </w:p>
    <w:p w:rsidR="001E4A15" w:rsidRDefault="00EF7AB8" w:rsidP="00EF7AB8">
      <w:pPr>
        <w:pStyle w:val="Pealdis"/>
      </w:pPr>
      <w:bookmarkStart w:id="42" w:name="_Ref453852124"/>
      <w:r>
        <w:t xml:space="preserve">Joonis </w:t>
      </w:r>
      <w:r w:rsidR="00014BA3">
        <w:fldChar w:fldCharType="begin"/>
      </w:r>
      <w:r w:rsidR="002D6BFB">
        <w:instrText xml:space="preserve"> SEQ Joonis \* ARABIC </w:instrText>
      </w:r>
      <w:r w:rsidR="00014BA3">
        <w:fldChar w:fldCharType="separate"/>
      </w:r>
      <w:r w:rsidR="002D6BFB">
        <w:rPr>
          <w:noProof/>
        </w:rPr>
        <w:t>5</w:t>
      </w:r>
      <w:r w:rsidR="00014BA3">
        <w:rPr>
          <w:noProof/>
        </w:rPr>
        <w:fldChar w:fldCharType="end"/>
      </w:r>
      <w:bookmarkEnd w:id="42"/>
      <w:r>
        <w:t>. Maaparandussüsteemide paiknemine planeeringualal ja selle ümbruses.</w:t>
      </w:r>
      <w:r w:rsidR="001E28E2">
        <w:t xml:space="preserve"> Maaparandussüsteem on tähistatud pruuni värvi ja horisontaalviirutusega, planeeringuala punase joonega.</w:t>
      </w:r>
      <w:r>
        <w:t xml:space="preserve"> Allikas: Maa-ameti maaparandussüsteemide kaardirakendus, vaadatud 16.06.2016</w:t>
      </w:r>
    </w:p>
    <w:p w:rsidR="00E22EAD" w:rsidRPr="000C16EB" w:rsidRDefault="007F5BCA" w:rsidP="00E22EAD">
      <w:pPr>
        <w:rPr>
          <w:b/>
        </w:rPr>
      </w:pPr>
      <w:r w:rsidRPr="000C16EB">
        <w:rPr>
          <w:b/>
        </w:rPr>
        <w:t xml:space="preserve">Kütusetankla ohuala </w:t>
      </w:r>
    </w:p>
    <w:p w:rsidR="0074658E" w:rsidRDefault="0074658E" w:rsidP="0074658E">
      <w:r w:rsidRPr="000C16EB">
        <w:t>Planeeringuala piiril (Jaama tn 31</w:t>
      </w:r>
      <w:r w:rsidR="000C16EB" w:rsidRPr="000C16EB">
        <w:t xml:space="preserve"> kinnistul</w:t>
      </w:r>
      <w:r w:rsidRPr="000C16EB">
        <w:t xml:space="preserve">) asub </w:t>
      </w:r>
      <w:proofErr w:type="spellStart"/>
      <w:r w:rsidRPr="000C16EB">
        <w:t>Olerex</w:t>
      </w:r>
      <w:proofErr w:type="spellEnd"/>
      <w:r w:rsidRPr="000C16EB">
        <w:t xml:space="preserve"> AS</w:t>
      </w:r>
      <w:r w:rsidR="000C16EB" w:rsidRPr="000C16EB">
        <w:t>-i</w:t>
      </w:r>
      <w:r w:rsidRPr="000C16EB">
        <w:t xml:space="preserve"> Suure-Jaani automaattankla/pood. Kemikaaliseaduse kohaselt ei ole antud ettevõtte puhul tegemist käitisega, mis oleks suurõnnetuse ohuga või ohtlik ettevõte, kuid selle tegevusega kaasneb kemikaalide käitlemisel ohuala, millega tuleb planeeringualale jääval naaberkrundil (Jaama tn 31A) arvestada.</w:t>
      </w:r>
    </w:p>
    <w:p w:rsidR="0074658E" w:rsidRDefault="00C6111B" w:rsidP="00E22EAD">
      <w:r>
        <w:t>Maa-ameti ohtlike ettevõtete kaardirakenduses puud</w:t>
      </w:r>
      <w:r w:rsidR="000C16EB">
        <w:t>ub teave nimetatud tankla ohuala</w:t>
      </w:r>
      <w:r>
        <w:t xml:space="preserve"> suuruse</w:t>
      </w:r>
      <w:r w:rsidR="0032140B">
        <w:t xml:space="preserve"> ja ohtu põhjustavate kemikaalide</w:t>
      </w:r>
      <w:r>
        <w:t xml:space="preserve"> kohta, samuti </w:t>
      </w:r>
      <w:r w:rsidR="000C16EB">
        <w:t>puudub vastav info</w:t>
      </w:r>
      <w:r>
        <w:t xml:space="preserve"> </w:t>
      </w:r>
      <w:proofErr w:type="spellStart"/>
      <w:r>
        <w:t>Päästea</w:t>
      </w:r>
      <w:r w:rsidR="000C16EB">
        <w:t>metil</w:t>
      </w:r>
      <w:r>
        <w:t>.</w:t>
      </w:r>
      <w:r w:rsidR="000C16EB">
        <w:t>Olerex</w:t>
      </w:r>
      <w:proofErr w:type="spellEnd"/>
      <w:r w:rsidR="000C16EB">
        <w:t xml:space="preserve"> AS-i </w:t>
      </w:r>
      <w:r w:rsidR="004C080D">
        <w:t xml:space="preserve">arendusjuhi </w:t>
      </w:r>
      <w:r w:rsidR="000C16EB">
        <w:t xml:space="preserve">kinnitusel on plahvatuse ohutsoonid </w:t>
      </w:r>
      <w:proofErr w:type="spellStart"/>
      <w:r w:rsidR="000C16EB">
        <w:t>tankuri</w:t>
      </w:r>
      <w:proofErr w:type="spellEnd"/>
      <w:r w:rsidR="000C16EB">
        <w:t xml:space="preserve">, mahuti ja mahuti tuulutuspüstikute ning </w:t>
      </w:r>
      <w:r w:rsidR="000C16EB">
        <w:lastRenderedPageBreak/>
        <w:t xml:space="preserve">mahalaadimiskasti ümber </w:t>
      </w:r>
      <w:r w:rsidR="004C080D">
        <w:t xml:space="preserve">määratud </w:t>
      </w:r>
      <w:r w:rsidR="000C16EB">
        <w:t>vastavalt kehtivatele normidele ning planeeringuala need ei mõjuta.</w:t>
      </w:r>
      <w:r w:rsidR="000C16EB">
        <w:rPr>
          <w:rStyle w:val="Allmrkuseviide"/>
        </w:rPr>
        <w:footnoteReference w:id="16"/>
      </w:r>
    </w:p>
    <w:p w:rsidR="008E51F4" w:rsidRDefault="000C16EB" w:rsidP="000C16EB">
      <w:proofErr w:type="spellStart"/>
      <w:r>
        <w:t>Olerex</w:t>
      </w:r>
      <w:proofErr w:type="spellEnd"/>
      <w:r>
        <w:t xml:space="preserve"> AS müüb Suure-Jaani tanklas </w:t>
      </w:r>
      <w:r w:rsidR="004C080D">
        <w:t>auto</w:t>
      </w:r>
      <w:r>
        <w:t xml:space="preserve">bensiine 95 ja 98 ning diislikütust. </w:t>
      </w:r>
      <w:r w:rsidR="004C080D">
        <w:t>Käideldavate kemikaalide koha on ettevõttel olemas ohutuskaarid, mis sisaldavad teavet ainete omaduste, ohtlikkuse, hoidmise ja käitlemise, märgistuse ning esmaabi- ja tulekustutusmeetmete kohta, samuti meetmete kohta aine keskkonda sattumise korral.</w:t>
      </w:r>
    </w:p>
    <w:p w:rsidR="0074658E" w:rsidRDefault="008E51F4" w:rsidP="000C16EB">
      <w:r>
        <w:t xml:space="preserve">Keskkonnaamet on ettevõttele </w:t>
      </w:r>
      <w:proofErr w:type="spellStart"/>
      <w:r>
        <w:t>väljastanudtähtajatu</w:t>
      </w:r>
      <w:proofErr w:type="spellEnd"/>
      <w:r>
        <w:t xml:space="preserve"> </w:t>
      </w:r>
      <w:r w:rsidR="000C16EB">
        <w:t>välisõhu saastel</w:t>
      </w:r>
      <w:r>
        <w:t>oa (erisaasteloa)</w:t>
      </w:r>
      <w:r w:rsidR="000C16EB">
        <w:t xml:space="preserve"> nr L.ÕV/321830. </w:t>
      </w:r>
      <w:r>
        <w:t xml:space="preserve">Tankla kütusemahutid on varustatud bensiiniaurude tagastussüsteemiga, mille projektikohane puhastusaste on 90%. </w:t>
      </w:r>
      <w:r w:rsidR="00275F0F" w:rsidRPr="00275F0F">
        <w:t>S</w:t>
      </w:r>
      <w:r w:rsidR="00275F0F">
        <w:t>aasteloas on muuhulgas esitatud s</w:t>
      </w:r>
      <w:r w:rsidR="00275F0F" w:rsidRPr="00275F0F">
        <w:t>aasteainete heitkoguste ja välisõhu kvaliteedi seire, tegevuskava koostamise ja muud eritingimused</w:t>
      </w:r>
      <w:r w:rsidR="00275F0F">
        <w:t xml:space="preserve">. </w:t>
      </w:r>
    </w:p>
    <w:p w:rsidR="00275F0F" w:rsidRDefault="00196464" w:rsidP="000C16EB">
      <w:r>
        <w:t xml:space="preserve">Eeltoodust lähtuvalt ei mõjuta planeeringuala kõrvalkrundil asuv tankla ohutuse ja keskkonnakaitse seisukohalt DP-ga kavandatavat maakasutust ja tegevust. </w:t>
      </w:r>
    </w:p>
    <w:p w:rsidR="00800578" w:rsidRPr="00E37169" w:rsidRDefault="00800578" w:rsidP="00800578">
      <w:pPr>
        <w:pStyle w:val="Pealkiri3"/>
      </w:pPr>
      <w:bookmarkStart w:id="43" w:name="_Toc455584688"/>
      <w:r w:rsidRPr="00E37169">
        <w:t>Mõju inimese tervisele</w:t>
      </w:r>
      <w:r w:rsidR="00A60005" w:rsidRPr="00E37169">
        <w:t>, heaolule ja varale</w:t>
      </w:r>
      <w:bookmarkEnd w:id="43"/>
    </w:p>
    <w:p w:rsidR="00303B0F" w:rsidRDefault="00350912" w:rsidP="00537B77">
      <w:r w:rsidRPr="00303B0F">
        <w:t xml:space="preserve">Lähtudes välisõhu ja müra hinnangust </w:t>
      </w:r>
      <w:r w:rsidR="00303B0F" w:rsidRPr="00303B0F">
        <w:t xml:space="preserve">(vt ptk </w:t>
      </w:r>
      <w:fldSimple w:instr=" REF _Ref453600582 \r \h  \* MERGEFORMAT ">
        <w:r w:rsidR="002D6BFB">
          <w:t xml:space="preserve">3.1.2. </w:t>
        </w:r>
      </w:fldSimple>
      <w:r w:rsidR="00303B0F" w:rsidRPr="00303B0F">
        <w:t xml:space="preserve">ja </w:t>
      </w:r>
      <w:fldSimple w:instr=" REF _Ref447809555 \r \h  \* MERGEFORMAT ">
        <w:r w:rsidR="002D6BFB">
          <w:t xml:space="preserve">3.1.3. </w:t>
        </w:r>
      </w:fldSimple>
      <w:r w:rsidR="00303B0F" w:rsidRPr="00303B0F">
        <w:t>) ei ole olulist negatiivset mõju inimeste</w:t>
      </w:r>
      <w:r w:rsidR="00FB79C7">
        <w:t xml:space="preserve"> heaolul</w:t>
      </w:r>
      <w:r w:rsidR="00303B0F">
        <w:t xml:space="preserve">e ja tervisele sellega seoses ette näha. Kuna veevarustus lahendatakse olemasoleva puurkaevu baasil, </w:t>
      </w:r>
      <w:r w:rsidR="00585949">
        <w:t xml:space="preserve">siis </w:t>
      </w:r>
      <w:r w:rsidR="00303B0F">
        <w:t xml:space="preserve">sellega ei mõjutata naaberkinnistute majapidamiste veevarustust. </w:t>
      </w:r>
    </w:p>
    <w:p w:rsidR="007226EE" w:rsidRDefault="00E37169" w:rsidP="00537B77">
      <w:r w:rsidRPr="00E37169">
        <w:t xml:space="preserve">Planeeringualaga kirde poolt piirnevale </w:t>
      </w:r>
      <w:r w:rsidR="00303B0F" w:rsidRPr="00E37169">
        <w:t>Tammsaare kinnistu</w:t>
      </w:r>
      <w:r w:rsidRPr="00E37169">
        <w:t xml:space="preserve">le on DP-ga ette nähtud ühisveevarustuse ja -kanalisatsiooniga liitumise võimalus. See loob eeldused kvaliteetse joogivee saamiseks (praegu kinnistul olev salvkaev seda ei </w:t>
      </w:r>
      <w:proofErr w:type="spellStart"/>
      <w:r w:rsidRPr="00E37169">
        <w:t>taga)</w:t>
      </w:r>
      <w:r>
        <w:t>.Samuti</w:t>
      </w:r>
      <w:proofErr w:type="spellEnd"/>
      <w:r>
        <w:t xml:space="preserve"> on võimalik tulevikus ühiskanalisatsiooni juhtida kinnistul tekkiva heitvee, mis vähendab keskkonnareostuse riski.</w:t>
      </w:r>
    </w:p>
    <w:p w:rsidR="00B14FC0" w:rsidRDefault="00537B77" w:rsidP="00537B77">
      <w:r>
        <w:t xml:space="preserve">Vastavalt </w:t>
      </w:r>
      <w:r w:rsidR="000617F4">
        <w:t xml:space="preserve">Suure-Jaani </w:t>
      </w:r>
      <w:r>
        <w:t>tööstuspargi DP lähtetingimustele</w:t>
      </w:r>
      <w:r>
        <w:rPr>
          <w:rStyle w:val="Allmrkuseviide"/>
        </w:rPr>
        <w:footnoteReference w:id="17"/>
      </w:r>
      <w:r w:rsidR="00B14FC0" w:rsidRPr="00B14FC0">
        <w:t>on lubatud rajada (</w:t>
      </w:r>
      <w:proofErr w:type="spellStart"/>
      <w:r w:rsidR="00B14FC0" w:rsidRPr="00B14FC0">
        <w:t>väike)tootmisettevõtteid</w:t>
      </w:r>
      <w:proofErr w:type="spellEnd"/>
      <w:r w:rsidR="00B14FC0" w:rsidRPr="00B14FC0">
        <w:t xml:space="preserve">, mis ei avalda ümbritsevale keskkonnale olulist negatiivset mõju. </w:t>
      </w:r>
      <w:r w:rsidR="00B14FC0">
        <w:t>Kavandatavatel tootmis- ja ärimaa kruntidel toimuv tegevus</w:t>
      </w:r>
      <w:r w:rsidR="00B14FC0" w:rsidRPr="00B14FC0">
        <w:t xml:space="preserve"> peab tagama piirnevatel elamualadel nõutud keskkonnatingimused (müratase, pinnase, põhjavee ja välisõhu kvaliteet jms). </w:t>
      </w:r>
      <w:r w:rsidR="00B14FC0">
        <w:t>Soovitavalt ei tohiks t</w:t>
      </w:r>
      <w:r>
        <w:t>ootmisest tulenev keskkonnamõ</w:t>
      </w:r>
      <w:r w:rsidR="00B14FC0">
        <w:t xml:space="preserve">ju (müra, vibratsioon, lõhn) </w:t>
      </w:r>
      <w:r>
        <w:t>kandu</w:t>
      </w:r>
      <w:r w:rsidR="00B14FC0">
        <w:t>da</w:t>
      </w:r>
      <w:r>
        <w:t xml:space="preserve"> tootmishoonest väljapoole</w:t>
      </w:r>
      <w:r w:rsidR="00B14FC0">
        <w:t>, kuid kindlasti peab see olema normidega vastavuses tootmisettevõtte krundi piiril</w:t>
      </w:r>
      <w:r>
        <w:t>. Tootmine ei tohi negatiivselt mõjuda Suure-Jaani linna ja lähiala keskkonnakomponentidele (põhja- ja pinnavesi</w:t>
      </w:r>
      <w:r w:rsidR="00B14FC0">
        <w:t xml:space="preserve">, veekogud, pinnas, välisõhk). </w:t>
      </w:r>
      <w:r>
        <w:t xml:space="preserve">Planeeringuala asub </w:t>
      </w:r>
      <w:r w:rsidR="00B14FC0">
        <w:t>Suure-Jaani</w:t>
      </w:r>
      <w:r>
        <w:t xml:space="preserve"> linna</w:t>
      </w:r>
      <w:r w:rsidR="007226EE">
        <w:t xml:space="preserve"> ühisveevärgiga hõlmataval alal</w:t>
      </w:r>
      <w:r w:rsidR="00B14FC0">
        <w:t xml:space="preserve"> ja</w:t>
      </w:r>
      <w:r w:rsidR="007226EE">
        <w:t xml:space="preserve"> </w:t>
      </w:r>
      <w:proofErr w:type="spellStart"/>
      <w:r w:rsidR="007226EE">
        <w:t>reoveekogumisalal</w:t>
      </w:r>
      <w:r w:rsidR="00B14FC0">
        <w:t>.</w:t>
      </w:r>
      <w:r w:rsidR="000617F4">
        <w:t>Sellega</w:t>
      </w:r>
      <w:proofErr w:type="spellEnd"/>
      <w:r w:rsidR="000617F4">
        <w:t xml:space="preserve"> </w:t>
      </w:r>
      <w:r w:rsidR="00FB79C7">
        <w:t>peaksid</w:t>
      </w:r>
      <w:r w:rsidR="000617F4">
        <w:t xml:space="preserve"> tööstuspargi toimimisega seotud võimalikud </w:t>
      </w:r>
      <w:r w:rsidR="00B547E2">
        <w:t xml:space="preserve">olulised </w:t>
      </w:r>
      <w:r w:rsidR="000617F4">
        <w:t xml:space="preserve">negatiivsed mõjud </w:t>
      </w:r>
      <w:r w:rsidR="00FB79C7">
        <w:t xml:space="preserve">olema </w:t>
      </w:r>
      <w:r w:rsidR="000617F4">
        <w:t>juba eos maandatud, sest ettevõtete rajamise eelduseks on kõikidest piirkonna jaoks olulistest keskkonnanõuetest kinnipidamine.</w:t>
      </w:r>
    </w:p>
    <w:p w:rsidR="000617F4" w:rsidRDefault="00537B77" w:rsidP="000617F4">
      <w:r>
        <w:t>Põhimõtteliselt on see käesoleval aja</w:t>
      </w:r>
      <w:r w:rsidR="007226EE">
        <w:t>l kogu informatsioon, mis mõju</w:t>
      </w:r>
      <w:r>
        <w:t xml:space="preserve"> hindajale planeeringuga kavandatava tegevuse (rajatavate ettevõtete) kohta teada on. Lähtudes eeltoodud teabest ja tootmistegevuse kavandamiseks esitatud tingimustest (keskkonnanõuetest kinnipidamise vajadus) ei ole </w:t>
      </w:r>
      <w:r w:rsidR="00B14FC0">
        <w:t>Suure-Jaani tööstuspargi</w:t>
      </w:r>
      <w:r>
        <w:t xml:space="preserve"> väljaarendamisega seoses olulist negatiivset mõju ümbritsevale keskkonnale </w:t>
      </w:r>
      <w:r w:rsidR="00B14FC0">
        <w:t>ning</w:t>
      </w:r>
      <w:r>
        <w:t xml:space="preserve"> inimeste tervisele</w:t>
      </w:r>
      <w:r w:rsidR="00B14FC0">
        <w:t xml:space="preserve"> ja heaolule</w:t>
      </w:r>
      <w:r>
        <w:t xml:space="preserve"> ette näha. </w:t>
      </w:r>
      <w:r w:rsidR="000617F4">
        <w:t xml:space="preserve">Põhjendatud vajadusel tuleb seda edaspidi tõestada konkreetse kavandatava ettevõtte/tegevuse projekti või tegevusloa keskkonnamõju hindamise (KMH) abil. </w:t>
      </w:r>
    </w:p>
    <w:p w:rsidR="00A60005" w:rsidRDefault="000617F4" w:rsidP="00800578">
      <w:r>
        <w:t>Juhul, k</w:t>
      </w:r>
      <w:r w:rsidR="00537B77">
        <w:t>ui tööstus</w:t>
      </w:r>
      <w:r w:rsidR="00B14FC0">
        <w:t xml:space="preserve">pargi </w:t>
      </w:r>
      <w:r w:rsidR="00537B77">
        <w:t xml:space="preserve">alale on tulevikus plaanis rajada tootmisettevõtteid, millega võib kaasneda oluline negatiivne keskkonnamõju, siis tuleb otsustajal igakordselt hinnata keskkonnamõju hindamise (KMH) vajalikkust. </w:t>
      </w:r>
      <w:r>
        <w:t xml:space="preserve">Käesoleva </w:t>
      </w:r>
      <w:r w:rsidR="00537B77">
        <w:t xml:space="preserve">KSH mahus ei ole selliste mõjude hindamine võimalik, sest vastav informatsioon puudub. </w:t>
      </w:r>
    </w:p>
    <w:p w:rsidR="00A60005" w:rsidRDefault="00A60005" w:rsidP="00A60005">
      <w:r>
        <w:t xml:space="preserve">Tööstusala rajamisega (ehitustegevusega) seotud ehitusaegsed mõjud inimeste tervisele ja heaolule (nt mürataseme suurenemine, teede sulgemised vms) on ajutised ning nõuded </w:t>
      </w:r>
      <w:r>
        <w:lastRenderedPageBreak/>
        <w:t xml:space="preserve">ehitustegevuse läbiviimisele </w:t>
      </w:r>
      <w:r w:rsidR="006762A4">
        <w:t xml:space="preserve">(sh müratasemetele – vt ptk </w:t>
      </w:r>
      <w:r w:rsidR="00014BA3">
        <w:fldChar w:fldCharType="begin"/>
      </w:r>
      <w:r w:rsidR="006762A4">
        <w:instrText xml:space="preserve"> REF _Ref447809555 \r \h </w:instrText>
      </w:r>
      <w:r w:rsidR="00014BA3">
        <w:fldChar w:fldCharType="separate"/>
      </w:r>
      <w:r w:rsidR="002D6BFB">
        <w:t xml:space="preserve">3.1.3. </w:t>
      </w:r>
      <w:r w:rsidR="00014BA3">
        <w:fldChar w:fldCharType="end"/>
      </w:r>
      <w:r w:rsidR="006762A4">
        <w:t xml:space="preserve">) </w:t>
      </w:r>
      <w:r>
        <w:t xml:space="preserve">on reglementeeritud, mistõttu ei ole tegemist oluliste negatiivsete mõjudega. </w:t>
      </w:r>
    </w:p>
    <w:p w:rsidR="0074658E" w:rsidRDefault="0074658E" w:rsidP="00A60005">
      <w:r>
        <w:t xml:space="preserve">Planeeringuala lääneosas, Lai tn 18 kinnistul paikneb 95 m sügavune puurkaev (registrikood </w:t>
      </w:r>
      <w:r w:rsidRPr="00CF56D1">
        <w:t>PRK0051420</w:t>
      </w:r>
      <w:r>
        <w:t xml:space="preserve">), millele on planeeringuga tagatud nõuetekohane 50 </w:t>
      </w:r>
      <w:proofErr w:type="spellStart"/>
      <w:r>
        <w:t>msanitaarkaitseala</w:t>
      </w:r>
      <w:proofErr w:type="spellEnd"/>
      <w:r>
        <w:t xml:space="preserve"> ja omaette krunt. Samuti on arvestatud </w:t>
      </w:r>
      <w:r w:rsidRPr="0074658E">
        <w:t>planeeringualast lõunas,</w:t>
      </w:r>
      <w:r>
        <w:t xml:space="preserve"> Männiku tee 4 kinnistul paikneva</w:t>
      </w:r>
      <w:r w:rsidRPr="0074658E">
        <w:t xml:space="preserve"> 110 m sügavu</w:t>
      </w:r>
      <w:r>
        <w:t>s</w:t>
      </w:r>
      <w:r w:rsidRPr="0074658E">
        <w:t>e puurkaev</w:t>
      </w:r>
      <w:r>
        <w:t>uga</w:t>
      </w:r>
      <w:r w:rsidRPr="0074658E">
        <w:t xml:space="preserve"> (registrikood PRK0005249), mille 50 m sanitaarkaitseala ulatub planeeringu</w:t>
      </w:r>
      <w:r>
        <w:t xml:space="preserve">alale (Jaama tn 31a kinnistule). </w:t>
      </w:r>
    </w:p>
    <w:p w:rsidR="001D22AB" w:rsidRDefault="006762A4" w:rsidP="00A60005">
      <w:r>
        <w:t xml:space="preserve">Kaudne positiivne mõju inimeste heaolule kaasneb sellega, et kavandatav tööstuspark võimaldab luua täiendavalt töökohti, mis aitab kaasa inimeste materiaalse heaolu paranemisele. </w:t>
      </w:r>
    </w:p>
    <w:p w:rsidR="00E22EAD" w:rsidRPr="003B7AA7" w:rsidRDefault="00E37169" w:rsidP="000617F4">
      <w:r>
        <w:t>Negatiivset m</w:t>
      </w:r>
      <w:r w:rsidR="001D22AB">
        <w:t>õju</w:t>
      </w:r>
      <w:r>
        <w:t xml:space="preserve"> (füüsilisi kahjustusi vms)</w:t>
      </w:r>
      <w:r w:rsidR="001D22AB">
        <w:t xml:space="preserve"> inimeste varale (planeeringualal olevatele ja sellega piirnevatele hoonetele ja rajatistele) </w:t>
      </w:r>
      <w:r>
        <w:t>ei ole ette näha, sest tööstuspargi arendamine ja kasutamine saab toimuda suhteliselt sõltumatult, kasutades peamiselt ainult tööstuspargi sisetänavat, mis paikneb suhteliselt sõltumatult elamualade suhtes. Kuna tegemist on suhteliselt pehmete pinnastega (kasvupinna alla on moreen</w:t>
      </w:r>
      <w:r w:rsidR="00B547E2">
        <w:t xml:space="preserve">), siis ei kaasne ehitustegevusega eeldatavalt sellist vibratsioonitaset, mis võiks kahjustada hooneid ja rajatisi kõrvalasuvatel kinnistutel. Siiski tuleb igakordselt seda asjaolu eelnevalt kontrollida ja jälgida, kui kavandatakse ehitustehnoloogia valikut. </w:t>
      </w:r>
    </w:p>
    <w:p w:rsidR="00883601" w:rsidRPr="006309EF" w:rsidRDefault="00883601" w:rsidP="00883601">
      <w:pPr>
        <w:pStyle w:val="Pealkiri3"/>
      </w:pPr>
      <w:bookmarkStart w:id="44" w:name="_Toc455584689"/>
      <w:bookmarkStart w:id="45" w:name="_Toc360198567"/>
      <w:bookmarkStart w:id="46" w:name="_Toc429143797"/>
      <w:r w:rsidRPr="006309EF">
        <w:t>Mõju liikluskorraldusele</w:t>
      </w:r>
      <w:bookmarkEnd w:id="44"/>
    </w:p>
    <w:p w:rsidR="003F1B20" w:rsidRDefault="000E409B" w:rsidP="00883601">
      <w:r w:rsidRPr="003F1B20">
        <w:t>DP-</w:t>
      </w:r>
      <w:r w:rsidR="007C577E" w:rsidRPr="003F1B20">
        <w:t xml:space="preserve">ga </w:t>
      </w:r>
      <w:r w:rsidRPr="003F1B20">
        <w:t>on</w:t>
      </w:r>
      <w:r w:rsidR="007C577E" w:rsidRPr="003F1B20">
        <w:t xml:space="preserve"> </w:t>
      </w:r>
      <w:proofErr w:type="spellStart"/>
      <w:r w:rsidR="007C577E" w:rsidRPr="003F1B20">
        <w:t>lahenda</w:t>
      </w:r>
      <w:r w:rsidRPr="003F1B20">
        <w:t>tudtööstus</w:t>
      </w:r>
      <w:r w:rsidR="007C577E" w:rsidRPr="003F1B20">
        <w:t>ala</w:t>
      </w:r>
      <w:proofErr w:type="spellEnd"/>
      <w:r w:rsidR="007C577E" w:rsidRPr="003F1B20">
        <w:t xml:space="preserve"> teedevõrk ja liikluskorraldus. </w:t>
      </w:r>
      <w:r w:rsidR="00BA0847">
        <w:t>T</w:t>
      </w:r>
      <w:r w:rsidR="007C577E" w:rsidRPr="003F1B20">
        <w:t>ööstuspargi tänavavõr</w:t>
      </w:r>
      <w:r w:rsidR="00BA0847">
        <w:t>gu peamine ühendus</w:t>
      </w:r>
      <w:r w:rsidR="007C577E" w:rsidRPr="003F1B20">
        <w:t xml:space="preserve"> on </w:t>
      </w:r>
      <w:proofErr w:type="spellStart"/>
      <w:r w:rsidR="007C577E" w:rsidRPr="003F1B20">
        <w:t>kava</w:t>
      </w:r>
      <w:r w:rsidR="00BA0847">
        <w:t>ndatud</w:t>
      </w:r>
      <w:r w:rsidR="00BA0847" w:rsidRPr="003F1B20">
        <w:t>Jaama</w:t>
      </w:r>
      <w:proofErr w:type="spellEnd"/>
      <w:r w:rsidR="00BA0847" w:rsidRPr="003F1B20">
        <w:t xml:space="preserve"> tänava</w:t>
      </w:r>
      <w:r w:rsidR="00916FAC">
        <w:t>le</w:t>
      </w:r>
      <w:r w:rsidR="00BA0847" w:rsidRPr="003F1B20">
        <w:t xml:space="preserve"> (Suure-Jaani–Olustvere maantee</w:t>
      </w:r>
      <w:r w:rsidR="00916FAC">
        <w:t>le</w:t>
      </w:r>
      <w:r w:rsidR="00BA0847" w:rsidRPr="003F1B20">
        <w:t>)</w:t>
      </w:r>
      <w:r w:rsidR="00BA0847">
        <w:t xml:space="preserve"> ning sealtkaudu</w:t>
      </w:r>
      <w:r w:rsidR="00916FAC">
        <w:t xml:space="preserve"> linnast </w:t>
      </w:r>
      <w:proofErr w:type="spellStart"/>
      <w:r w:rsidR="00916FAC">
        <w:t>välja</w:t>
      </w:r>
      <w:r w:rsidR="00BA0847" w:rsidRPr="00944A46">
        <w:t>Mudiste–Suure-Jaani–Vändra</w:t>
      </w:r>
      <w:proofErr w:type="spellEnd"/>
      <w:r w:rsidR="00BA0847" w:rsidRPr="00944A46">
        <w:t xml:space="preserve"> maa</w:t>
      </w:r>
      <w:r w:rsidR="00916FAC">
        <w:t>nteele</w:t>
      </w:r>
      <w:r w:rsidR="00BA0847" w:rsidRPr="00944A46">
        <w:t xml:space="preserve">. Lisaks sellele on planeeritud </w:t>
      </w:r>
      <w:r w:rsidR="00203A02">
        <w:t xml:space="preserve">tööstuspargi tänavavõrgu </w:t>
      </w:r>
      <w:r w:rsidR="00BA0847" w:rsidRPr="00944A46">
        <w:t xml:space="preserve">ühendused </w:t>
      </w:r>
      <w:r w:rsidR="007C577E" w:rsidRPr="00944A46">
        <w:t>Tallinna tänava</w:t>
      </w:r>
      <w:r w:rsidR="00BA0847" w:rsidRPr="00944A46">
        <w:t>ga</w:t>
      </w:r>
      <w:r w:rsidR="007C577E" w:rsidRPr="00944A46">
        <w:t xml:space="preserve"> (Viljandi–Suure-Jaani maantee</w:t>
      </w:r>
      <w:r w:rsidR="00BA0847" w:rsidRPr="00944A46">
        <w:t>ga</w:t>
      </w:r>
      <w:r w:rsidR="00944A46" w:rsidRPr="00944A46">
        <w:t>)</w:t>
      </w:r>
      <w:r w:rsidR="00BA0847" w:rsidRPr="00944A46">
        <w:t xml:space="preserve"> Lauri tänava kaudu</w:t>
      </w:r>
      <w:r w:rsidR="007C577E" w:rsidRPr="00944A46">
        <w:t xml:space="preserve"> ning </w:t>
      </w:r>
      <w:r w:rsidR="00944A46" w:rsidRPr="00944A46">
        <w:t>Lembitu puiesteega</w:t>
      </w:r>
      <w:r w:rsidR="007C577E" w:rsidRPr="00944A46">
        <w:t>.</w:t>
      </w:r>
      <w:r w:rsidRPr="00944A46">
        <w:t xml:space="preserve"> Seejuures on</w:t>
      </w:r>
      <w:r w:rsidRPr="003F1B20">
        <w:t xml:space="preserve"> veokite liiklus lubatud ainult planeeritud tööstuspargi sisetänaval sisenemise ja väljumisega Jaama </w:t>
      </w:r>
      <w:proofErr w:type="spellStart"/>
      <w:r w:rsidRPr="003F1B20">
        <w:t>tänavale.</w:t>
      </w:r>
      <w:r w:rsidR="00203A02">
        <w:t>Elamualasid</w:t>
      </w:r>
      <w:proofErr w:type="spellEnd"/>
      <w:r w:rsidR="00203A02">
        <w:t xml:space="preserve"> tööstuspargi raskeliiklus ei läbi</w:t>
      </w:r>
      <w:r w:rsidR="00637CE5">
        <w:t xml:space="preserve"> ja seetõttu raskeliiklusest põhjustatavad häiringud elamualadele olulist mõju ei avalda</w:t>
      </w:r>
      <w:r w:rsidR="00203A02">
        <w:t xml:space="preserve">. </w:t>
      </w:r>
    </w:p>
    <w:p w:rsidR="003F1B20" w:rsidRDefault="007C577E" w:rsidP="00883601">
      <w:r w:rsidRPr="006309EF">
        <w:t xml:space="preserve">Tootmis- ja ärimaa kruntidele </w:t>
      </w:r>
      <w:r w:rsidR="003F1B20" w:rsidRPr="006309EF">
        <w:t xml:space="preserve">on </w:t>
      </w:r>
      <w:r w:rsidR="006309EF" w:rsidRPr="006309EF">
        <w:t>planeeritud</w:t>
      </w:r>
      <w:r w:rsidRPr="006309EF">
        <w:t xml:space="preserve"> autoparklad vastavalt vajadusele, kuid mitte vähem kui</w:t>
      </w:r>
      <w:r w:rsidRPr="003F1B20">
        <w:t xml:space="preserve"> 15% krundi pindalast tootmismaa puhul ja mitte vähem kui 20% ärimaa puhul</w:t>
      </w:r>
      <w:r w:rsidR="006309EF">
        <w:t>, nagu lähtetingimustes on ette nähtud</w:t>
      </w:r>
      <w:r w:rsidRPr="003F1B20">
        <w:t xml:space="preserve">. </w:t>
      </w:r>
      <w:r w:rsidR="00C12446">
        <w:t xml:space="preserve">Eeldatavalt välistab see olukorra, kus tööstuspargi transport hakkab parkima mujal linna tänavatel. </w:t>
      </w:r>
    </w:p>
    <w:p w:rsidR="00883601" w:rsidRPr="00800578" w:rsidRDefault="0089265C" w:rsidP="00883601">
      <w:r>
        <w:t xml:space="preserve">Tööstuspargi sisetänavaäärde on </w:t>
      </w:r>
      <w:r w:rsidRPr="00D34B21">
        <w:t xml:space="preserve">kavandatud </w:t>
      </w:r>
      <w:r w:rsidR="00E51CCF" w:rsidRPr="00D34B21">
        <w:t>jalg- ja jalgrattatee</w:t>
      </w:r>
      <w:r w:rsidRPr="00D34B21">
        <w:t>, mis</w:t>
      </w:r>
      <w:r>
        <w:t xml:space="preserve"> ühendatakse Jaama tänava äärse </w:t>
      </w:r>
      <w:r w:rsidR="00D34B21">
        <w:t xml:space="preserve">jalg- ja </w:t>
      </w:r>
      <w:proofErr w:type="spellStart"/>
      <w:r w:rsidR="00D34B21">
        <w:t>jalgratta</w:t>
      </w:r>
      <w:r>
        <w:t>teega</w:t>
      </w:r>
      <w:r w:rsidR="00944A46">
        <w:t>.Samuti</w:t>
      </w:r>
      <w:proofErr w:type="spellEnd"/>
      <w:r w:rsidR="00944A46">
        <w:t xml:space="preserve"> on </w:t>
      </w:r>
      <w:r w:rsidR="00D34B21">
        <w:t>jalg- ja jalgratta</w:t>
      </w:r>
      <w:r w:rsidR="00944A46">
        <w:t xml:space="preserve">teed ette nähtud planeeringuala teiste tänavate äärde. 2,5 m laiune </w:t>
      </w:r>
      <w:r w:rsidR="00D34B21">
        <w:t>jalg- ja jalgratta</w:t>
      </w:r>
      <w:r w:rsidR="00944A46">
        <w:t>tee</w:t>
      </w:r>
      <w:r>
        <w:t xml:space="preserve"> võimaldab jalakäijatel ja jalgratturitelohutult </w:t>
      </w:r>
      <w:r w:rsidR="00203A02">
        <w:t xml:space="preserve">tööstuspargi </w:t>
      </w:r>
      <w:proofErr w:type="spellStart"/>
      <w:r w:rsidR="00203A02">
        <w:t>tänavatel</w:t>
      </w:r>
      <w:r>
        <w:t>liikuda</w:t>
      </w:r>
      <w:proofErr w:type="spellEnd"/>
      <w:r>
        <w:t xml:space="preserve"> ning vajadusel kasutada </w:t>
      </w:r>
      <w:r w:rsidR="00944A46">
        <w:t>neid tänavaid</w:t>
      </w:r>
      <w:r>
        <w:t xml:space="preserve"> ka tööstusala läbimiseks. </w:t>
      </w:r>
    </w:p>
    <w:p w:rsidR="0045539B" w:rsidRPr="005D1947" w:rsidRDefault="00922232" w:rsidP="0045539B">
      <w:pPr>
        <w:pStyle w:val="Pealkiri3"/>
      </w:pPr>
      <w:bookmarkStart w:id="47" w:name="_Ref450821124"/>
      <w:bookmarkStart w:id="48" w:name="_Toc455584690"/>
      <w:r w:rsidRPr="005D1947">
        <w:t xml:space="preserve">Hinnang </w:t>
      </w:r>
      <w:r w:rsidR="0045539B" w:rsidRPr="005D1947">
        <w:t>jäätmetekke</w:t>
      </w:r>
      <w:r w:rsidRPr="005D1947">
        <w:t xml:space="preserve"> võimaluste kohta</w:t>
      </w:r>
      <w:bookmarkEnd w:id="47"/>
      <w:bookmarkEnd w:id="48"/>
    </w:p>
    <w:p w:rsidR="0045539B" w:rsidRPr="0017097E" w:rsidRDefault="0017097E" w:rsidP="00BB56D0">
      <w:pPr>
        <w:keepNext/>
        <w:rPr>
          <w:b/>
        </w:rPr>
      </w:pPr>
      <w:r w:rsidRPr="0017097E">
        <w:rPr>
          <w:b/>
        </w:rPr>
        <w:t>Ehitusaegne mõju</w:t>
      </w:r>
    </w:p>
    <w:p w:rsidR="002A14AB" w:rsidRPr="002A14AB" w:rsidRDefault="00527590" w:rsidP="002A14AB">
      <w:pPr>
        <w:rPr>
          <w:rFonts w:ascii="Verdana" w:eastAsia="Times New Roman" w:hAnsi="Verdana" w:cs="Times New Roman"/>
          <w:lang w:eastAsia="da-DK"/>
        </w:rPr>
      </w:pPr>
      <w:r>
        <w:rPr>
          <w:rFonts w:ascii="Verdana" w:eastAsia="Times New Roman" w:hAnsi="Verdana" w:cs="Times New Roman"/>
          <w:lang w:eastAsia="da-DK"/>
        </w:rPr>
        <w:t>Suure-Jaani</w:t>
      </w:r>
      <w:r w:rsidRPr="00527590">
        <w:rPr>
          <w:rFonts w:ascii="Verdana" w:eastAsia="Times New Roman" w:hAnsi="Verdana" w:cs="Times New Roman"/>
          <w:lang w:eastAsia="da-DK"/>
        </w:rPr>
        <w:t xml:space="preserve"> valla jäätmehoolduseeskirja</w:t>
      </w:r>
      <w:r w:rsidRPr="00527590">
        <w:rPr>
          <w:rFonts w:ascii="Verdana" w:eastAsia="Times New Roman" w:hAnsi="Verdana" w:cs="Times New Roman"/>
          <w:vertAlign w:val="superscript"/>
          <w:lang w:eastAsia="da-DK"/>
        </w:rPr>
        <w:footnoteReference w:id="18"/>
      </w:r>
      <w:r w:rsidRPr="00527590">
        <w:rPr>
          <w:rFonts w:ascii="Verdana" w:eastAsia="Times New Roman" w:hAnsi="Verdana" w:cs="Times New Roman"/>
          <w:lang w:eastAsia="da-DK"/>
        </w:rPr>
        <w:t xml:space="preserve"> järgi kuuluvad ehitusjäätmete hulka </w:t>
      </w:r>
      <w:r w:rsidR="002A14AB" w:rsidRPr="002A14AB">
        <w:rPr>
          <w:rFonts w:ascii="Verdana" w:eastAsia="Times New Roman" w:hAnsi="Verdana" w:cs="Times New Roman"/>
          <w:lang w:eastAsia="da-DK"/>
        </w:rPr>
        <w:t>puidu, metalli, betooni, telliste, ehituskivide, klaasi ja muude ehitusmaterjalide jäätmed (sealhulgas asbesti ja teisi ohtlikke jäätmeid sisaldavad materjalid) ning väljakaevatav pinnas, mis tekivad ehitamisel, remontimisel ja lammutamisel (edaspidi ehitamine) ning mida ehitusobjektil tööde tegemiseks ei kasutata.</w:t>
      </w:r>
    </w:p>
    <w:p w:rsidR="002A14AB" w:rsidRPr="002A14AB" w:rsidRDefault="002A14AB" w:rsidP="002A14AB">
      <w:pPr>
        <w:rPr>
          <w:rFonts w:ascii="Verdana" w:eastAsia="Times New Roman" w:hAnsi="Verdana" w:cs="Times New Roman"/>
          <w:lang w:eastAsia="da-DK"/>
        </w:rPr>
      </w:pPr>
      <w:r w:rsidRPr="002A14AB">
        <w:rPr>
          <w:rFonts w:ascii="Verdana" w:eastAsia="Times New Roman" w:hAnsi="Verdana" w:cs="Times New Roman"/>
          <w:lang w:eastAsia="da-DK"/>
        </w:rPr>
        <w:t>Kui ehitamise käigus tekib ehitusjäätmeid alla 10 m</w:t>
      </w:r>
      <w:r w:rsidRPr="002A14AB">
        <w:rPr>
          <w:rFonts w:ascii="Verdana" w:eastAsia="Times New Roman" w:hAnsi="Verdana" w:cs="Times New Roman"/>
          <w:vertAlign w:val="superscript"/>
          <w:lang w:eastAsia="da-DK"/>
        </w:rPr>
        <w:t>3</w:t>
      </w:r>
      <w:r w:rsidRPr="002A14AB">
        <w:rPr>
          <w:rFonts w:ascii="Verdana" w:eastAsia="Times New Roman" w:hAnsi="Verdana" w:cs="Times New Roman"/>
          <w:lang w:eastAsia="da-DK"/>
        </w:rPr>
        <w:t>, tuleb nende käitlemine enne ehit</w:t>
      </w:r>
      <w:r>
        <w:rPr>
          <w:rFonts w:ascii="Verdana" w:eastAsia="Times New Roman" w:hAnsi="Verdana" w:cs="Times New Roman"/>
          <w:lang w:eastAsia="da-DK"/>
        </w:rPr>
        <w:t>amise alustamist kooskõlastada v</w:t>
      </w:r>
      <w:r w:rsidRPr="002A14AB">
        <w:rPr>
          <w:rFonts w:ascii="Verdana" w:eastAsia="Times New Roman" w:hAnsi="Verdana" w:cs="Times New Roman"/>
          <w:lang w:eastAsia="da-DK"/>
        </w:rPr>
        <w:t xml:space="preserve">allavalitsuse keskkonnaspetsialistiga. Kui ehitamise käigus tekib </w:t>
      </w:r>
      <w:r w:rsidRPr="002A14AB">
        <w:rPr>
          <w:rFonts w:ascii="Verdana" w:eastAsia="Times New Roman" w:hAnsi="Verdana" w:cs="Times New Roman"/>
          <w:lang w:eastAsia="da-DK"/>
        </w:rPr>
        <w:lastRenderedPageBreak/>
        <w:t>ehitusjäätmeid üle 10 m</w:t>
      </w:r>
      <w:r w:rsidRPr="002A14AB">
        <w:rPr>
          <w:rFonts w:ascii="Verdana" w:eastAsia="Times New Roman" w:hAnsi="Verdana" w:cs="Times New Roman"/>
          <w:vertAlign w:val="superscript"/>
          <w:lang w:eastAsia="da-DK"/>
        </w:rPr>
        <w:t>3</w:t>
      </w:r>
      <w:r w:rsidRPr="002A14AB">
        <w:rPr>
          <w:rFonts w:ascii="Verdana" w:eastAsia="Times New Roman" w:hAnsi="Verdana" w:cs="Times New Roman"/>
          <w:lang w:eastAsia="da-DK"/>
        </w:rPr>
        <w:t>, tuleb ehitise kasutusloa t</w:t>
      </w:r>
      <w:r>
        <w:rPr>
          <w:rFonts w:ascii="Verdana" w:eastAsia="Times New Roman" w:hAnsi="Verdana" w:cs="Times New Roman"/>
          <w:lang w:eastAsia="da-DK"/>
        </w:rPr>
        <w:t>aotlemise dokumentidele lisada v</w:t>
      </w:r>
      <w:r w:rsidRPr="002A14AB">
        <w:rPr>
          <w:rFonts w:ascii="Verdana" w:eastAsia="Times New Roman" w:hAnsi="Verdana" w:cs="Times New Roman"/>
          <w:lang w:eastAsia="da-DK"/>
        </w:rPr>
        <w:t xml:space="preserve">allavalitsuse kinnitatud jäätmeõiend ehitusjäätmete nõuetekohase käitlemise kohta. </w:t>
      </w:r>
    </w:p>
    <w:p w:rsidR="002A14AB" w:rsidRPr="002A14AB" w:rsidRDefault="002A14AB" w:rsidP="002A14AB">
      <w:pPr>
        <w:rPr>
          <w:rFonts w:ascii="Verdana" w:eastAsia="Times New Roman" w:hAnsi="Verdana" w:cs="Times New Roman"/>
          <w:lang w:eastAsia="da-DK"/>
        </w:rPr>
      </w:pPr>
      <w:r w:rsidRPr="002A14AB">
        <w:rPr>
          <w:rFonts w:ascii="Verdana" w:eastAsia="Times New Roman" w:hAnsi="Verdana" w:cs="Times New Roman"/>
          <w:lang w:eastAsia="da-DK"/>
        </w:rPr>
        <w:t>Ehitusprojektile peavad olema lisatud järgmised andmed:</w:t>
      </w:r>
    </w:p>
    <w:p w:rsidR="002A14AB" w:rsidRPr="002A14AB" w:rsidRDefault="002A14AB" w:rsidP="00223379">
      <w:pPr>
        <w:pStyle w:val="Loendilik"/>
        <w:numPr>
          <w:ilvl w:val="0"/>
          <w:numId w:val="12"/>
        </w:numPr>
        <w:rPr>
          <w:rFonts w:ascii="Verdana" w:eastAsia="Times New Roman" w:hAnsi="Verdana" w:cs="Times New Roman"/>
          <w:lang w:eastAsia="da-DK"/>
        </w:rPr>
      </w:pPr>
      <w:r w:rsidRPr="002A14AB">
        <w:rPr>
          <w:rFonts w:ascii="Verdana" w:eastAsia="Times New Roman" w:hAnsi="Verdana" w:cs="Times New Roman"/>
          <w:lang w:eastAsia="da-DK"/>
        </w:rPr>
        <w:t>jäätmete hinnanguline kogus ja liigitus vastavalt kehtivale jäätmenimistule;</w:t>
      </w:r>
    </w:p>
    <w:p w:rsidR="002A14AB" w:rsidRPr="002A14AB" w:rsidRDefault="002A14AB" w:rsidP="00223379">
      <w:pPr>
        <w:pStyle w:val="Loendilik"/>
        <w:numPr>
          <w:ilvl w:val="0"/>
          <w:numId w:val="12"/>
        </w:numPr>
        <w:rPr>
          <w:rFonts w:ascii="Verdana" w:eastAsia="Times New Roman" w:hAnsi="Verdana" w:cs="Times New Roman"/>
          <w:lang w:eastAsia="da-DK"/>
        </w:rPr>
      </w:pPr>
      <w:r w:rsidRPr="002A14AB">
        <w:rPr>
          <w:rFonts w:ascii="Verdana" w:eastAsia="Times New Roman" w:hAnsi="Verdana" w:cs="Times New Roman"/>
          <w:lang w:eastAsia="da-DK"/>
        </w:rPr>
        <w:t>pinnasetööde mahtude bilanss;</w:t>
      </w:r>
    </w:p>
    <w:p w:rsidR="002A14AB" w:rsidRPr="002A14AB" w:rsidRDefault="002A14AB" w:rsidP="00223379">
      <w:pPr>
        <w:pStyle w:val="Loendilik"/>
        <w:numPr>
          <w:ilvl w:val="0"/>
          <w:numId w:val="12"/>
        </w:numPr>
        <w:rPr>
          <w:rFonts w:ascii="Verdana" w:eastAsia="Times New Roman" w:hAnsi="Verdana" w:cs="Times New Roman"/>
          <w:lang w:eastAsia="da-DK"/>
        </w:rPr>
      </w:pPr>
      <w:r w:rsidRPr="002A14AB">
        <w:rPr>
          <w:rFonts w:ascii="Verdana" w:eastAsia="Times New Roman" w:hAnsi="Verdana" w:cs="Times New Roman"/>
          <w:lang w:eastAsia="da-DK"/>
        </w:rPr>
        <w:t>selgitused jäätmete liigiti kogumiseks ehitusplatsil;</w:t>
      </w:r>
    </w:p>
    <w:p w:rsidR="002A14AB" w:rsidRPr="002A14AB" w:rsidRDefault="002A14AB" w:rsidP="00223379">
      <w:pPr>
        <w:pStyle w:val="Loendilik"/>
        <w:numPr>
          <w:ilvl w:val="0"/>
          <w:numId w:val="12"/>
        </w:numPr>
        <w:spacing w:after="120"/>
        <w:ind w:left="714" w:hanging="357"/>
        <w:rPr>
          <w:rFonts w:ascii="Verdana" w:eastAsia="Times New Roman" w:hAnsi="Verdana" w:cs="Times New Roman"/>
          <w:lang w:eastAsia="da-DK"/>
        </w:rPr>
      </w:pPr>
      <w:r w:rsidRPr="002A14AB">
        <w:rPr>
          <w:rFonts w:ascii="Verdana" w:eastAsia="Times New Roman" w:hAnsi="Verdana" w:cs="Times New Roman"/>
          <w:lang w:eastAsia="da-DK"/>
        </w:rPr>
        <w:t>jäätmete käitlemistoimingud ja -kohad.</w:t>
      </w:r>
    </w:p>
    <w:p w:rsidR="005D1947" w:rsidRDefault="005D1947" w:rsidP="00527590">
      <w:pPr>
        <w:rPr>
          <w:rFonts w:ascii="Verdana" w:eastAsia="Times New Roman" w:hAnsi="Verdana" w:cs="Times New Roman"/>
          <w:szCs w:val="24"/>
          <w:lang w:eastAsia="da-DK"/>
        </w:rPr>
      </w:pPr>
      <w:r>
        <w:rPr>
          <w:rFonts w:ascii="Verdana" w:eastAsia="Times New Roman" w:hAnsi="Verdana" w:cs="Times New Roman"/>
          <w:szCs w:val="24"/>
          <w:lang w:eastAsia="da-DK"/>
        </w:rPr>
        <w:t>Tööstuspargi objektide</w:t>
      </w:r>
      <w:r w:rsidRPr="00527590">
        <w:rPr>
          <w:rFonts w:ascii="Verdana" w:eastAsia="Times New Roman" w:hAnsi="Verdana" w:cs="Times New Roman"/>
          <w:szCs w:val="24"/>
          <w:lang w:eastAsia="da-DK"/>
        </w:rPr>
        <w:t xml:space="preserve"> ehitustegevuse käigus tekib mitmesuguseid ehitusjäätmeid. Nende maht ei ole </w:t>
      </w:r>
      <w:r>
        <w:rPr>
          <w:rFonts w:ascii="Verdana" w:eastAsia="Times New Roman" w:hAnsi="Verdana" w:cs="Times New Roman"/>
          <w:szCs w:val="24"/>
          <w:lang w:eastAsia="da-DK"/>
        </w:rPr>
        <w:t xml:space="preserve">eeldatavalt </w:t>
      </w:r>
      <w:r w:rsidRPr="00527590">
        <w:rPr>
          <w:rFonts w:ascii="Verdana" w:eastAsia="Times New Roman" w:hAnsi="Verdana" w:cs="Times New Roman"/>
          <w:szCs w:val="24"/>
          <w:lang w:eastAsia="da-DK"/>
        </w:rPr>
        <w:t xml:space="preserve">nii suur, et see võiks ületada piirkonna keskkonnataluvust. Suur osa </w:t>
      </w:r>
      <w:r>
        <w:rPr>
          <w:rFonts w:ascii="Verdana" w:eastAsia="Times New Roman" w:hAnsi="Verdana" w:cs="Times New Roman"/>
          <w:szCs w:val="24"/>
          <w:lang w:eastAsia="da-DK"/>
        </w:rPr>
        <w:t xml:space="preserve">materjalidest ja </w:t>
      </w:r>
      <w:r w:rsidRPr="00527590">
        <w:rPr>
          <w:rFonts w:ascii="Verdana" w:eastAsia="Times New Roman" w:hAnsi="Verdana" w:cs="Times New Roman"/>
          <w:szCs w:val="24"/>
          <w:lang w:eastAsia="da-DK"/>
        </w:rPr>
        <w:t xml:space="preserve">seadmetest tarnitakse kohapeale juba eelnevalt komplekteerituna </w:t>
      </w:r>
      <w:r>
        <w:rPr>
          <w:rFonts w:ascii="Verdana" w:eastAsia="Times New Roman" w:hAnsi="Verdana" w:cs="Times New Roman"/>
          <w:szCs w:val="24"/>
          <w:lang w:eastAsia="da-DK"/>
        </w:rPr>
        <w:t>ning</w:t>
      </w:r>
      <w:r w:rsidRPr="00527590">
        <w:rPr>
          <w:rFonts w:ascii="Verdana" w:eastAsia="Times New Roman" w:hAnsi="Verdana" w:cs="Times New Roman"/>
          <w:szCs w:val="24"/>
          <w:lang w:eastAsia="da-DK"/>
        </w:rPr>
        <w:t xml:space="preserve"> nende paigaldamise käigus tekib reeglina vähe jäätmeid. </w:t>
      </w:r>
    </w:p>
    <w:p w:rsidR="004A1577" w:rsidRDefault="00CF5FF5" w:rsidP="00527590">
      <w:pPr>
        <w:rPr>
          <w:rFonts w:ascii="Verdana" w:eastAsia="Times New Roman" w:hAnsi="Verdana" w:cs="Times New Roman"/>
          <w:szCs w:val="24"/>
          <w:lang w:eastAsia="da-DK"/>
        </w:rPr>
      </w:pPr>
      <w:r w:rsidRPr="00CF5FF5">
        <w:rPr>
          <w:rFonts w:ascii="Verdana" w:eastAsia="Times New Roman" w:hAnsi="Verdana" w:cs="Times New Roman"/>
          <w:szCs w:val="24"/>
          <w:lang w:eastAsia="da-DK"/>
        </w:rPr>
        <w:t>Jäätmete kogumise, taaskasutamise või lõpliku kõrvaldamise korraldab</w:t>
      </w:r>
      <w:r>
        <w:rPr>
          <w:rFonts w:ascii="Verdana" w:eastAsia="Times New Roman" w:hAnsi="Verdana" w:cs="Times New Roman"/>
          <w:szCs w:val="24"/>
          <w:lang w:eastAsia="da-DK"/>
        </w:rPr>
        <w:t xml:space="preserve"> jäätmevaldaja</w:t>
      </w:r>
      <w:r w:rsidR="00527590" w:rsidRPr="00527590">
        <w:rPr>
          <w:rFonts w:ascii="Verdana" w:eastAsia="Times New Roman" w:hAnsi="Verdana" w:cs="Times New Roman"/>
          <w:szCs w:val="24"/>
          <w:lang w:eastAsia="da-DK"/>
        </w:rPr>
        <w:t xml:space="preserve">. Ehitusjäätmed tuleb </w:t>
      </w:r>
      <w:r>
        <w:rPr>
          <w:rFonts w:ascii="Verdana" w:eastAsia="Times New Roman" w:hAnsi="Verdana" w:cs="Times New Roman"/>
          <w:szCs w:val="24"/>
          <w:lang w:eastAsia="da-DK"/>
        </w:rPr>
        <w:t xml:space="preserve">sortida liikidesse </w:t>
      </w:r>
      <w:r w:rsidR="00527590" w:rsidRPr="00527590">
        <w:rPr>
          <w:rFonts w:ascii="Verdana" w:eastAsia="Times New Roman" w:hAnsi="Verdana" w:cs="Times New Roman"/>
          <w:szCs w:val="24"/>
          <w:lang w:eastAsia="da-DK"/>
        </w:rPr>
        <w:t xml:space="preserve">nende tekkekohal. </w:t>
      </w:r>
      <w:r w:rsidRPr="00CF5FF5">
        <w:rPr>
          <w:rFonts w:ascii="Verdana" w:eastAsia="Times New Roman" w:hAnsi="Verdana" w:cs="Times New Roman"/>
          <w:szCs w:val="24"/>
          <w:lang w:eastAsia="da-DK"/>
        </w:rPr>
        <w:t>Sortimisel lähtutakse jä</w:t>
      </w:r>
      <w:r>
        <w:rPr>
          <w:rFonts w:ascii="Verdana" w:eastAsia="Times New Roman" w:hAnsi="Verdana" w:cs="Times New Roman"/>
          <w:szCs w:val="24"/>
          <w:lang w:eastAsia="da-DK"/>
        </w:rPr>
        <w:t xml:space="preserve">ätmete </w:t>
      </w:r>
      <w:proofErr w:type="spellStart"/>
      <w:r>
        <w:rPr>
          <w:rFonts w:ascii="Verdana" w:eastAsia="Times New Roman" w:hAnsi="Verdana" w:cs="Times New Roman"/>
          <w:szCs w:val="24"/>
          <w:lang w:eastAsia="da-DK"/>
        </w:rPr>
        <w:t>taaskasutusvõimalustest.</w:t>
      </w:r>
      <w:r w:rsidRPr="00CF5FF5">
        <w:rPr>
          <w:rFonts w:ascii="Verdana" w:eastAsia="Times New Roman" w:hAnsi="Verdana" w:cs="Times New Roman"/>
          <w:szCs w:val="24"/>
          <w:lang w:eastAsia="da-DK"/>
        </w:rPr>
        <w:t>Kui</w:t>
      </w:r>
      <w:proofErr w:type="spellEnd"/>
      <w:r w:rsidRPr="00CF5FF5">
        <w:rPr>
          <w:rFonts w:ascii="Verdana" w:eastAsia="Times New Roman" w:hAnsi="Verdana" w:cs="Times New Roman"/>
          <w:szCs w:val="24"/>
          <w:lang w:eastAsia="da-DK"/>
        </w:rPr>
        <w:t xml:space="preserve"> ehitusjäätmete tekkekohas puudub võimalus neid sortida või see osutub majanduslikult ebaotstarbekaks, tuleb jäätmed anda töötlemiseks üle vastava jäätmeloaga jäätmekäitlejale, kes teeb selle töö teenustööna. Eelistada tuleb ettevõtjat, kes tagab jäätmete täielikuma taaskasutamise.</w:t>
      </w:r>
    </w:p>
    <w:p w:rsidR="00CF5FF5" w:rsidRDefault="004A1577" w:rsidP="00527590">
      <w:pPr>
        <w:rPr>
          <w:rFonts w:ascii="Verdana" w:eastAsia="Times New Roman" w:hAnsi="Verdana" w:cs="Times New Roman"/>
          <w:szCs w:val="24"/>
          <w:lang w:eastAsia="da-DK"/>
        </w:rPr>
      </w:pPr>
      <w:r>
        <w:rPr>
          <w:rFonts w:ascii="Verdana" w:eastAsia="Times New Roman" w:hAnsi="Verdana" w:cs="Times New Roman"/>
          <w:szCs w:val="24"/>
          <w:lang w:eastAsia="da-DK"/>
        </w:rPr>
        <w:t>Ohtlikud ehitusjäätmed</w:t>
      </w:r>
      <w:r w:rsidRPr="004A1577">
        <w:rPr>
          <w:rFonts w:ascii="Verdana" w:eastAsia="Times New Roman" w:hAnsi="Verdana" w:cs="Times New Roman"/>
          <w:szCs w:val="24"/>
          <w:lang w:eastAsia="da-DK"/>
        </w:rPr>
        <w:t xml:space="preserve"> tuleb koguda liikide kaupa eraldi konteinerisse, mis on </w:t>
      </w:r>
      <w:r>
        <w:rPr>
          <w:rFonts w:ascii="Verdana" w:eastAsia="Times New Roman" w:hAnsi="Verdana" w:cs="Times New Roman"/>
          <w:szCs w:val="24"/>
          <w:lang w:eastAsia="da-DK"/>
        </w:rPr>
        <w:t xml:space="preserve">nõuetekohaselt </w:t>
      </w:r>
      <w:r w:rsidRPr="004A1577">
        <w:rPr>
          <w:rFonts w:ascii="Verdana" w:eastAsia="Times New Roman" w:hAnsi="Verdana" w:cs="Times New Roman"/>
          <w:szCs w:val="24"/>
          <w:lang w:eastAsia="da-DK"/>
        </w:rPr>
        <w:t>märgistatud.</w:t>
      </w:r>
    </w:p>
    <w:p w:rsidR="00527590" w:rsidRPr="00527590" w:rsidRDefault="00CF5FF5" w:rsidP="00527590">
      <w:pPr>
        <w:rPr>
          <w:rFonts w:ascii="Verdana" w:eastAsia="Times New Roman" w:hAnsi="Verdana" w:cs="Times New Roman"/>
          <w:szCs w:val="24"/>
          <w:lang w:eastAsia="da-DK"/>
        </w:rPr>
      </w:pPr>
      <w:r w:rsidRPr="00CF5FF5">
        <w:rPr>
          <w:rFonts w:ascii="Verdana" w:eastAsia="Times New Roman" w:hAnsi="Verdana" w:cs="Times New Roman"/>
          <w:szCs w:val="24"/>
          <w:lang w:eastAsia="da-DK"/>
        </w:rPr>
        <w:t>Kasvupinnas tuleb koorida eraldi ja kasutada samal ehitusel haljastamiseks. Ülejäävat kasvupinnast käsitatakse kaevisena</w:t>
      </w:r>
      <w:r>
        <w:rPr>
          <w:rFonts w:ascii="Verdana" w:eastAsia="Times New Roman" w:hAnsi="Verdana" w:cs="Times New Roman"/>
          <w:szCs w:val="24"/>
          <w:lang w:eastAsia="da-DK"/>
        </w:rPr>
        <w:t>. Ehitus</w:t>
      </w:r>
      <w:r w:rsidRPr="00CF5FF5">
        <w:rPr>
          <w:rFonts w:ascii="Verdana" w:eastAsia="Times New Roman" w:hAnsi="Verdana" w:cs="Times New Roman"/>
          <w:szCs w:val="24"/>
          <w:lang w:eastAsia="da-DK"/>
        </w:rPr>
        <w:t>tööde käigus tekkinud kaevist võib väljaspool kinni</w:t>
      </w:r>
      <w:r>
        <w:rPr>
          <w:rFonts w:ascii="Verdana" w:eastAsia="Times New Roman" w:hAnsi="Verdana" w:cs="Times New Roman"/>
          <w:szCs w:val="24"/>
          <w:lang w:eastAsia="da-DK"/>
        </w:rPr>
        <w:t>sasja kasutada kooskõlastatult v</w:t>
      </w:r>
      <w:r w:rsidRPr="00CF5FF5">
        <w:rPr>
          <w:rFonts w:ascii="Verdana" w:eastAsia="Times New Roman" w:hAnsi="Verdana" w:cs="Times New Roman"/>
          <w:szCs w:val="24"/>
          <w:lang w:eastAsia="da-DK"/>
        </w:rPr>
        <w:t xml:space="preserve">allavalitsuse </w:t>
      </w:r>
      <w:proofErr w:type="spellStart"/>
      <w:r w:rsidRPr="00CF5FF5">
        <w:rPr>
          <w:rFonts w:ascii="Verdana" w:eastAsia="Times New Roman" w:hAnsi="Verdana" w:cs="Times New Roman"/>
          <w:szCs w:val="24"/>
          <w:lang w:eastAsia="da-DK"/>
        </w:rPr>
        <w:t>keskkonnaspetsialistiga.</w:t>
      </w:r>
      <w:r w:rsidR="004D0EE6">
        <w:rPr>
          <w:rFonts w:ascii="Verdana" w:eastAsia="Times New Roman" w:hAnsi="Verdana" w:cs="Times New Roman"/>
          <w:szCs w:val="24"/>
          <w:lang w:eastAsia="da-DK"/>
        </w:rPr>
        <w:t>Vt</w:t>
      </w:r>
      <w:proofErr w:type="spellEnd"/>
      <w:r w:rsidR="004D0EE6">
        <w:rPr>
          <w:rFonts w:ascii="Verdana" w:eastAsia="Times New Roman" w:hAnsi="Verdana" w:cs="Times New Roman"/>
          <w:szCs w:val="24"/>
          <w:lang w:eastAsia="da-DK"/>
        </w:rPr>
        <w:t xml:space="preserve"> ka ptk </w:t>
      </w:r>
      <w:r w:rsidR="00014BA3">
        <w:rPr>
          <w:rFonts w:ascii="Verdana" w:eastAsia="Times New Roman" w:hAnsi="Verdana" w:cs="Times New Roman"/>
          <w:szCs w:val="24"/>
          <w:lang w:eastAsia="da-DK"/>
        </w:rPr>
        <w:fldChar w:fldCharType="begin"/>
      </w:r>
      <w:r w:rsidR="004D0EE6">
        <w:rPr>
          <w:rFonts w:ascii="Verdana" w:eastAsia="Times New Roman" w:hAnsi="Verdana" w:cs="Times New Roman"/>
          <w:szCs w:val="24"/>
          <w:lang w:eastAsia="da-DK"/>
        </w:rPr>
        <w:instrText xml:space="preserve"> REF _Ref450822967 \r \h </w:instrText>
      </w:r>
      <w:r w:rsidR="00014BA3">
        <w:rPr>
          <w:rFonts w:ascii="Verdana" w:eastAsia="Times New Roman" w:hAnsi="Verdana" w:cs="Times New Roman"/>
          <w:szCs w:val="24"/>
          <w:lang w:eastAsia="da-DK"/>
        </w:rPr>
      </w:r>
      <w:r w:rsidR="00014BA3">
        <w:rPr>
          <w:rFonts w:ascii="Verdana" w:eastAsia="Times New Roman" w:hAnsi="Verdana" w:cs="Times New Roman"/>
          <w:szCs w:val="24"/>
          <w:lang w:eastAsia="da-DK"/>
        </w:rPr>
        <w:fldChar w:fldCharType="separate"/>
      </w:r>
      <w:r w:rsidR="002D6BFB">
        <w:rPr>
          <w:rFonts w:ascii="Verdana" w:eastAsia="Times New Roman" w:hAnsi="Verdana" w:cs="Times New Roman"/>
          <w:szCs w:val="24"/>
          <w:lang w:eastAsia="da-DK"/>
        </w:rPr>
        <w:t xml:space="preserve">3.1.4. </w:t>
      </w:r>
      <w:r w:rsidR="00014BA3">
        <w:rPr>
          <w:rFonts w:ascii="Verdana" w:eastAsia="Times New Roman" w:hAnsi="Verdana" w:cs="Times New Roman"/>
          <w:szCs w:val="24"/>
          <w:lang w:eastAsia="da-DK"/>
        </w:rPr>
        <w:fldChar w:fldCharType="end"/>
      </w:r>
    </w:p>
    <w:p w:rsidR="00527590" w:rsidRPr="00527590" w:rsidRDefault="00527590" w:rsidP="00527590">
      <w:pPr>
        <w:rPr>
          <w:rFonts w:ascii="Verdana" w:eastAsia="Times New Roman" w:hAnsi="Verdana" w:cs="Times New Roman"/>
          <w:szCs w:val="24"/>
          <w:lang w:eastAsia="da-DK"/>
        </w:rPr>
      </w:pPr>
      <w:r w:rsidRPr="00527590">
        <w:rPr>
          <w:rFonts w:ascii="Verdana" w:eastAsia="Times New Roman" w:hAnsi="Verdana" w:cs="Times New Roman"/>
          <w:szCs w:val="24"/>
          <w:lang w:eastAsia="da-DK"/>
        </w:rPr>
        <w:t xml:space="preserve">Ehitusmaterjalide ja seadmete transpordil kasutatakse ka mitmesuguseid pakendeid (kile, vahtplast, puit jms). Pakendijäätmed tuleb koguda muudest jäätmetest eraldi (liigiti) ja vältida nende määrdumist, et neid oleks võimalik edasisse ringlusse anda. </w:t>
      </w:r>
    </w:p>
    <w:p w:rsidR="0017097E" w:rsidRDefault="0017097E" w:rsidP="0045539B">
      <w:r>
        <w:t>Kui tööstuspargi arendamise ja ehitustööde käigus järgitakse jäätmeseaduse, s</w:t>
      </w:r>
      <w:r w:rsidR="004A1577">
        <w:t>elle alamaktide ja valla jäätmehooldus</w:t>
      </w:r>
      <w:r>
        <w:t xml:space="preserve">eeskirja nõudeid, siis ei ole olulist negatiivset mõju ümbritsevale keskkonnale ette näha. </w:t>
      </w:r>
    </w:p>
    <w:p w:rsidR="0017097E" w:rsidRPr="0017097E" w:rsidRDefault="0017097E" w:rsidP="007156AD">
      <w:pPr>
        <w:keepNext/>
        <w:rPr>
          <w:b/>
        </w:rPr>
      </w:pPr>
      <w:r w:rsidRPr="0017097E">
        <w:rPr>
          <w:b/>
        </w:rPr>
        <w:t xml:space="preserve">Kasutusaegne mõju </w:t>
      </w:r>
    </w:p>
    <w:p w:rsidR="0017097E" w:rsidRDefault="004A1577" w:rsidP="0045539B">
      <w:r>
        <w:t xml:space="preserve">Hinnangut kasutusaegsele jäätmetekkele ei ole käesoleva KSH raames võimalik anda, sest ei ole teada, millised ettevõtted tööstuspargi territooriumil tegutsema hakkavad. Kindlasti peab iga rajatav ettevõte oma jäätmekäitluse korraldamisel juhinduma tegevuse ajal kehtivatest vastavatest õigusaktidest. </w:t>
      </w:r>
    </w:p>
    <w:p w:rsidR="0045539B" w:rsidRDefault="0017097E" w:rsidP="0045539B">
      <w:r>
        <w:t>Kui tööstuspargis olevad ettevõtted järgivad jäätmeseaduse, selle alamaktide ja valla jäätme</w:t>
      </w:r>
      <w:r w:rsidR="004A1577">
        <w:t>hooldus</w:t>
      </w:r>
      <w:r>
        <w:t xml:space="preserve">eeskirja nõudeid, siis ei ole olulist negatiivset mõju </w:t>
      </w:r>
      <w:r w:rsidR="001C08E6">
        <w:t xml:space="preserve">ümbritsevale </w:t>
      </w:r>
      <w:r>
        <w:t xml:space="preserve">keskkonnale ette näha. </w:t>
      </w:r>
    </w:p>
    <w:p w:rsidR="004236DD" w:rsidRPr="008737FF" w:rsidRDefault="003E5BC4" w:rsidP="004236DD">
      <w:pPr>
        <w:pStyle w:val="Pealkiri3"/>
      </w:pPr>
      <w:bookmarkStart w:id="49" w:name="_Toc455584691"/>
      <w:r w:rsidRPr="008737FF">
        <w:t>Valgusreostuse mõjust ja vältimisest</w:t>
      </w:r>
      <w:bookmarkEnd w:id="49"/>
    </w:p>
    <w:p w:rsidR="003E5BC4" w:rsidRDefault="003E5BC4" w:rsidP="003E5BC4">
      <w:pPr>
        <w:pStyle w:val="Kehatekst"/>
      </w:pPr>
      <w:r w:rsidRPr="004426B0">
        <w:t>Valgusreostus</w:t>
      </w:r>
      <w:r>
        <w:t xml:space="preserve"> ehk valgussaaste</w:t>
      </w:r>
      <w:r w:rsidRPr="004426B0">
        <w:t xml:space="preserve"> on </w:t>
      </w:r>
      <w:r>
        <w:t>üle</w:t>
      </w:r>
      <w:r w:rsidRPr="004426B0">
        <w:t>liigne</w:t>
      </w:r>
      <w:r>
        <w:t>, tarbetu</w:t>
      </w:r>
      <w:r w:rsidRPr="004426B0">
        <w:t xml:space="preserve"> või </w:t>
      </w:r>
      <w:r>
        <w:t xml:space="preserve">soovimatu (häiriv, </w:t>
      </w:r>
      <w:r w:rsidRPr="004426B0">
        <w:t>pealetükkiv</w:t>
      </w:r>
      <w:r>
        <w:t>)</w:t>
      </w:r>
      <w:r w:rsidRPr="004426B0">
        <w:t xml:space="preserve"> tehisvalgus</w:t>
      </w:r>
      <w:r>
        <w:t xml:space="preserve">. </w:t>
      </w:r>
      <w:r w:rsidRPr="00112248">
        <w:t>Valgusreostust tekitavad</w:t>
      </w:r>
      <w:r>
        <w:t xml:space="preserve"> tänavavalgustid, aiavalgustid, </w:t>
      </w:r>
      <w:r w:rsidRPr="00112248">
        <w:t>reklaamplakatite ja</w:t>
      </w:r>
      <w:r>
        <w:t xml:space="preserve"> fassaadivalgustus, mis kõik on </w:t>
      </w:r>
      <w:r w:rsidRPr="00112248">
        <w:t>halvasti projekteeritu</w:t>
      </w:r>
      <w:r>
        <w:t xml:space="preserve">d, varjestamata ja/või suunatud üles taevasse. </w:t>
      </w:r>
      <w:r w:rsidRPr="00112248">
        <w:t>Valgusreostus on ka see kui täna</w:t>
      </w:r>
      <w:r>
        <w:t xml:space="preserve">valaternatelt tulev </w:t>
      </w:r>
      <w:r w:rsidRPr="00112248">
        <w:t>valgus paistab elamu a</w:t>
      </w:r>
      <w:r>
        <w:t xml:space="preserve">kendest sisse või eredad tuled </w:t>
      </w:r>
      <w:r w:rsidRPr="00112248">
        <w:t>ettevõtete ja tööstuste val</w:t>
      </w:r>
      <w:r>
        <w:t xml:space="preserve">gustitelt valgustavad keset ööd </w:t>
      </w:r>
      <w:r w:rsidRPr="00112248">
        <w:t xml:space="preserve">kogu </w:t>
      </w:r>
      <w:r w:rsidRPr="00112248">
        <w:lastRenderedPageBreak/>
        <w:t>ümbruskonda.</w:t>
      </w:r>
      <w:r w:rsidR="004A72BA">
        <w:rPr>
          <w:rStyle w:val="Allmrkuseviide"/>
        </w:rPr>
        <w:footnoteReference w:id="19"/>
      </w:r>
      <w:r w:rsidRPr="00742F54">
        <w:t>Valgusreostus</w:t>
      </w:r>
      <w:r>
        <w:t>e näol on tegemist</w:t>
      </w:r>
      <w:r w:rsidRPr="00742F54">
        <w:t xml:space="preserve"> keskkonnahäiringu</w:t>
      </w:r>
      <w:r>
        <w:t>ga (</w:t>
      </w:r>
      <w:r w:rsidRPr="00742F54">
        <w:t>ebasoodsa keskkonnamõju</w:t>
      </w:r>
      <w:r>
        <w:t>ga).</w:t>
      </w:r>
    </w:p>
    <w:p w:rsidR="004A72BA" w:rsidRPr="004A72BA" w:rsidRDefault="004A72BA" w:rsidP="004A72BA">
      <w:pPr>
        <w:rPr>
          <w:rFonts w:ascii="Verdana" w:eastAsia="Times New Roman" w:hAnsi="Verdana" w:cs="Times New Roman"/>
          <w:lang w:eastAsia="da-DK"/>
        </w:rPr>
      </w:pPr>
      <w:r w:rsidRPr="004A72BA">
        <w:rPr>
          <w:rFonts w:ascii="Verdana" w:eastAsia="Times New Roman" w:hAnsi="Verdana" w:cs="Times New Roman"/>
          <w:lang w:eastAsia="da-DK"/>
        </w:rPr>
        <w:t>Valgusreostus tekib valgusallikate valest kasutamisest, mis on seotud inimeste harjumustega, teadmatusega, aegunud standarditele vastavate valgustite kasutamisega ja valgusreostusest tingitud ohtude mittemõistmisega. Väga oluline on seejuures asjaolu, et välisvalgustus töötab tavaliselt ka siis, kui seda ei vajata, või kohtades, kus see häirib inimesi.</w:t>
      </w:r>
    </w:p>
    <w:p w:rsidR="004A72BA" w:rsidRPr="004A72BA" w:rsidRDefault="004A72BA" w:rsidP="004A72BA">
      <w:pPr>
        <w:rPr>
          <w:rFonts w:ascii="Verdana" w:eastAsia="Times New Roman" w:hAnsi="Verdana" w:cs="Times New Roman"/>
          <w:lang w:eastAsia="da-DK"/>
        </w:rPr>
      </w:pPr>
      <w:r w:rsidRPr="004A72BA">
        <w:rPr>
          <w:rFonts w:ascii="Verdana" w:eastAsia="Times New Roman" w:hAnsi="Verdana" w:cs="Times New Roman"/>
          <w:lang w:eastAsia="da-DK"/>
        </w:rPr>
        <w:t>Valgusreostuse kahjulikud keskkonnamõjud:</w:t>
      </w:r>
      <w:r w:rsidRPr="004A72BA">
        <w:rPr>
          <w:rFonts w:ascii="Verdana" w:eastAsia="Times New Roman" w:hAnsi="Verdana" w:cs="Times New Roman"/>
          <w:vertAlign w:val="superscript"/>
          <w:lang w:eastAsia="da-DK"/>
        </w:rPr>
        <w:footnoteReference w:id="20"/>
      </w:r>
    </w:p>
    <w:p w:rsidR="004A72BA" w:rsidRPr="004A72BA" w:rsidRDefault="004A72BA" w:rsidP="00223379">
      <w:pPr>
        <w:numPr>
          <w:ilvl w:val="0"/>
          <w:numId w:val="13"/>
        </w:numPr>
        <w:spacing w:after="20"/>
        <w:ind w:left="714" w:hanging="357"/>
        <w:contextualSpacing/>
        <w:rPr>
          <w:rFonts w:ascii="Verdana" w:eastAsia="Times New Roman" w:hAnsi="Verdana" w:cs="Times New Roman"/>
          <w:lang w:eastAsia="da-DK"/>
        </w:rPr>
      </w:pPr>
      <w:r w:rsidRPr="004A72BA">
        <w:rPr>
          <w:rFonts w:ascii="Verdana" w:eastAsia="Times New Roman" w:hAnsi="Verdana" w:cs="Times New Roman"/>
          <w:lang w:eastAsia="da-DK"/>
        </w:rPr>
        <w:t>mõju inimeste tervisele (nt öise une häirimine, pimestamine avarii põhjusena);</w:t>
      </w:r>
    </w:p>
    <w:p w:rsidR="004A72BA" w:rsidRPr="004A72BA" w:rsidRDefault="004A72BA" w:rsidP="00223379">
      <w:pPr>
        <w:numPr>
          <w:ilvl w:val="0"/>
          <w:numId w:val="13"/>
        </w:numPr>
        <w:spacing w:after="20"/>
        <w:ind w:left="714" w:hanging="357"/>
        <w:contextualSpacing/>
        <w:rPr>
          <w:rFonts w:ascii="Verdana" w:eastAsia="Times New Roman" w:hAnsi="Verdana" w:cs="Times New Roman"/>
          <w:lang w:eastAsia="da-DK"/>
        </w:rPr>
      </w:pPr>
      <w:r w:rsidRPr="004A72BA">
        <w:rPr>
          <w:rFonts w:ascii="Verdana" w:eastAsia="Times New Roman" w:hAnsi="Verdana" w:cs="Times New Roman"/>
          <w:lang w:eastAsia="da-DK"/>
        </w:rPr>
        <w:t>mõju loomadele ja lindudele (nt rännete ja öise eluviisiga lindude-loomade häirimine);</w:t>
      </w:r>
    </w:p>
    <w:p w:rsidR="004A72BA" w:rsidRPr="004A72BA" w:rsidRDefault="004A72BA" w:rsidP="00223379">
      <w:pPr>
        <w:numPr>
          <w:ilvl w:val="0"/>
          <w:numId w:val="13"/>
        </w:numPr>
        <w:spacing w:after="20"/>
        <w:ind w:left="714" w:hanging="357"/>
        <w:contextualSpacing/>
        <w:rPr>
          <w:rFonts w:ascii="Verdana" w:eastAsia="Times New Roman" w:hAnsi="Verdana" w:cs="Times New Roman"/>
          <w:lang w:eastAsia="da-DK"/>
        </w:rPr>
      </w:pPr>
      <w:r w:rsidRPr="004A72BA">
        <w:rPr>
          <w:rFonts w:ascii="Verdana" w:eastAsia="Times New Roman" w:hAnsi="Verdana" w:cs="Times New Roman"/>
          <w:lang w:eastAsia="da-DK"/>
        </w:rPr>
        <w:t>mõju ökosüsteemile (nt vetikate kasvu soodustamine valgustatud veekogudes);</w:t>
      </w:r>
    </w:p>
    <w:p w:rsidR="004A72BA" w:rsidRPr="004A72BA" w:rsidRDefault="004A72BA" w:rsidP="00223379">
      <w:pPr>
        <w:numPr>
          <w:ilvl w:val="0"/>
          <w:numId w:val="13"/>
        </w:numPr>
        <w:spacing w:after="20"/>
        <w:ind w:left="714" w:hanging="357"/>
        <w:contextualSpacing/>
        <w:rPr>
          <w:rFonts w:ascii="Verdana" w:eastAsia="Times New Roman" w:hAnsi="Verdana" w:cs="Times New Roman"/>
          <w:lang w:eastAsia="da-DK"/>
        </w:rPr>
      </w:pPr>
      <w:r w:rsidRPr="004A72BA">
        <w:rPr>
          <w:rFonts w:ascii="Verdana" w:eastAsia="Times New Roman" w:hAnsi="Verdana" w:cs="Times New Roman"/>
          <w:lang w:eastAsia="da-DK"/>
        </w:rPr>
        <w:t>elektrienergia ja loodusvarade raiskamine;</w:t>
      </w:r>
    </w:p>
    <w:p w:rsidR="004A72BA" w:rsidRPr="004A72BA" w:rsidRDefault="004A72BA" w:rsidP="00223379">
      <w:pPr>
        <w:numPr>
          <w:ilvl w:val="0"/>
          <w:numId w:val="13"/>
        </w:numPr>
        <w:spacing w:after="20"/>
        <w:rPr>
          <w:rFonts w:ascii="Verdana" w:eastAsia="Times New Roman" w:hAnsi="Verdana" w:cs="Times New Roman"/>
          <w:lang w:eastAsia="da-DK"/>
        </w:rPr>
      </w:pPr>
      <w:r w:rsidRPr="004A72BA">
        <w:rPr>
          <w:rFonts w:ascii="Verdana" w:eastAsia="Times New Roman" w:hAnsi="Verdana" w:cs="Times New Roman"/>
          <w:lang w:eastAsia="da-DK"/>
        </w:rPr>
        <w:t>tähistaeva vaatluste halvenemine.</w:t>
      </w:r>
    </w:p>
    <w:p w:rsidR="004A72BA" w:rsidRPr="004A72BA" w:rsidRDefault="004A72BA" w:rsidP="004A72BA">
      <w:pPr>
        <w:rPr>
          <w:rFonts w:ascii="Verdana" w:eastAsia="Times New Roman" w:hAnsi="Verdana" w:cs="Times New Roman"/>
          <w:szCs w:val="24"/>
          <w:lang w:eastAsia="da-DK"/>
        </w:rPr>
      </w:pPr>
      <w:r w:rsidRPr="004A72BA">
        <w:rPr>
          <w:rFonts w:ascii="Verdana" w:eastAsia="Times New Roman" w:hAnsi="Verdana" w:cs="Times New Roman"/>
          <w:szCs w:val="24"/>
          <w:lang w:eastAsia="da-DK"/>
        </w:rPr>
        <w:t xml:space="preserve">Valgusreostuse vähendamine aitavat muuhulgas hoida häid suhteid naabrite vahel. </w:t>
      </w:r>
    </w:p>
    <w:p w:rsidR="004A72BA" w:rsidRPr="004A72BA" w:rsidRDefault="004A72BA" w:rsidP="004A72BA">
      <w:pPr>
        <w:rPr>
          <w:rFonts w:ascii="Verdana" w:eastAsia="Times New Roman" w:hAnsi="Verdana" w:cs="Times New Roman"/>
          <w:lang w:eastAsia="da-DK"/>
        </w:rPr>
      </w:pPr>
      <w:r w:rsidRPr="004A72BA">
        <w:rPr>
          <w:rFonts w:ascii="Verdana" w:eastAsia="Times New Roman" w:hAnsi="Verdana" w:cs="Times New Roman"/>
          <w:szCs w:val="24"/>
          <w:lang w:eastAsia="da-DK"/>
        </w:rPr>
        <w:t>Paraku puudub Eestis motivatsioon piirata valguse levikut sihtkohtadest mööda ja kasutada kaasaegsemaid valgusreostusevabu valgusteid, sest puuduvad vastav seadusandlus ja juhendid. Riigis ei ole kohapeal testitud ega välja töötatud ühtegi valgustuse piirväärtust.</w:t>
      </w:r>
      <w:r w:rsidRPr="004A72BA">
        <w:rPr>
          <w:rFonts w:ascii="Verdana" w:eastAsia="Times New Roman" w:hAnsi="Verdana" w:cs="Times New Roman"/>
          <w:vertAlign w:val="superscript"/>
          <w:lang w:eastAsia="da-DK"/>
        </w:rPr>
        <w:footnoteReference w:id="21"/>
      </w:r>
    </w:p>
    <w:p w:rsidR="004A72BA" w:rsidRPr="004A72BA" w:rsidRDefault="004A72BA" w:rsidP="004A72BA">
      <w:pPr>
        <w:rPr>
          <w:rFonts w:ascii="Verdana" w:eastAsia="Times New Roman" w:hAnsi="Verdana" w:cs="Times New Roman"/>
          <w:lang w:eastAsia="da-DK"/>
        </w:rPr>
      </w:pPr>
      <w:r w:rsidRPr="004A72BA">
        <w:rPr>
          <w:rFonts w:ascii="Verdana" w:eastAsia="Times New Roman" w:hAnsi="Verdana" w:cs="Times New Roman"/>
          <w:lang w:eastAsia="da-DK"/>
        </w:rPr>
        <w:t xml:space="preserve">Kõige suuremaks valgusreostuse põhjustajaks on tänavate, teede, parklate ja tööstuste valgustid. Valesti projekteeritud ja suunatud valgustid, nende ebaõige töörežiim või mittekohane võimsus põhjustavad valgusreostust ning võivad mõjutada ümbritsevat keskkonda. Valgusti on vale konstruktsiooniga, kui see kiirgab varjestamata valgust igas suunas (nt laialt levinud kerakujulised pargivalgustid). Ohutuse ja turvalisuse huvides ei ole võimalik valgustamisest pimedal ajal loobuda, kuid seda on võimalik teha asjatundlikult ning keskkonda säästes. </w:t>
      </w:r>
    </w:p>
    <w:p w:rsidR="004A72BA" w:rsidRPr="004A72BA" w:rsidRDefault="004A72BA" w:rsidP="00EF159E">
      <w:pPr>
        <w:keepNext/>
        <w:rPr>
          <w:rFonts w:ascii="Verdana" w:eastAsia="Times New Roman" w:hAnsi="Verdana" w:cs="Times New Roman"/>
          <w:lang w:eastAsia="da-DK"/>
        </w:rPr>
      </w:pPr>
      <w:r w:rsidRPr="004A72BA">
        <w:rPr>
          <w:rFonts w:ascii="Verdana" w:eastAsia="Times New Roman" w:hAnsi="Verdana" w:cs="Times New Roman"/>
          <w:noProof/>
          <w:lang w:eastAsia="et-EE"/>
        </w:rPr>
        <w:drawing>
          <wp:inline distT="0" distB="0" distL="0" distR="0">
            <wp:extent cx="4297680" cy="2788799"/>
            <wp:effectExtent l="0" t="0" r="762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304912" cy="2793492"/>
                    </a:xfrm>
                    <a:prstGeom prst="rect">
                      <a:avLst/>
                    </a:prstGeom>
                    <a:noFill/>
                    <a:ln w="9525">
                      <a:noFill/>
                      <a:miter lim="800000"/>
                      <a:headEnd/>
                      <a:tailEnd/>
                    </a:ln>
                  </pic:spPr>
                </pic:pic>
              </a:graphicData>
            </a:graphic>
          </wp:inline>
        </w:drawing>
      </w:r>
    </w:p>
    <w:p w:rsidR="004A72BA" w:rsidRPr="004A72BA" w:rsidRDefault="004A72BA" w:rsidP="004A72BA">
      <w:pPr>
        <w:spacing w:before="60"/>
        <w:rPr>
          <w:rFonts w:ascii="Verdana" w:eastAsia="Times New Roman" w:hAnsi="Verdana" w:cs="Times New Roman"/>
          <w:b/>
          <w:bCs/>
          <w:color w:val="0060B0"/>
          <w:lang w:eastAsia="da-DK"/>
        </w:rPr>
      </w:pPr>
      <w:bookmarkStart w:id="50" w:name="_Ref366160996"/>
      <w:r w:rsidRPr="004A72BA">
        <w:rPr>
          <w:rFonts w:ascii="Verdana" w:eastAsia="Times New Roman" w:hAnsi="Verdana" w:cs="Times New Roman"/>
          <w:b/>
          <w:bCs/>
          <w:color w:val="0060B0"/>
          <w:szCs w:val="20"/>
          <w:lang w:eastAsia="da-DK"/>
        </w:rPr>
        <w:t xml:space="preserve">Joonis </w:t>
      </w:r>
      <w:r w:rsidR="00014BA3" w:rsidRPr="004A72BA">
        <w:rPr>
          <w:rFonts w:ascii="Verdana" w:eastAsia="Times New Roman" w:hAnsi="Verdana" w:cs="Times New Roman"/>
          <w:b/>
          <w:bCs/>
          <w:color w:val="0060B0"/>
          <w:szCs w:val="20"/>
          <w:lang w:eastAsia="da-DK"/>
        </w:rPr>
        <w:fldChar w:fldCharType="begin"/>
      </w:r>
      <w:r w:rsidRPr="004A72BA">
        <w:rPr>
          <w:rFonts w:ascii="Verdana" w:eastAsia="Times New Roman" w:hAnsi="Verdana" w:cs="Times New Roman"/>
          <w:b/>
          <w:bCs/>
          <w:color w:val="0060B0"/>
          <w:szCs w:val="20"/>
          <w:lang w:eastAsia="da-DK"/>
        </w:rPr>
        <w:instrText xml:space="preserve"> SEQ Joonis \* ARABIC </w:instrText>
      </w:r>
      <w:r w:rsidR="00014BA3" w:rsidRPr="004A72BA">
        <w:rPr>
          <w:rFonts w:ascii="Verdana" w:eastAsia="Times New Roman" w:hAnsi="Verdana" w:cs="Times New Roman"/>
          <w:b/>
          <w:bCs/>
          <w:color w:val="0060B0"/>
          <w:szCs w:val="20"/>
          <w:lang w:eastAsia="da-DK"/>
        </w:rPr>
        <w:fldChar w:fldCharType="separate"/>
      </w:r>
      <w:r w:rsidR="002D6BFB">
        <w:rPr>
          <w:rFonts w:ascii="Verdana" w:eastAsia="Times New Roman" w:hAnsi="Verdana" w:cs="Times New Roman"/>
          <w:b/>
          <w:bCs/>
          <w:noProof/>
          <w:color w:val="0060B0"/>
          <w:szCs w:val="20"/>
          <w:lang w:eastAsia="da-DK"/>
        </w:rPr>
        <w:t>6</w:t>
      </w:r>
      <w:r w:rsidR="00014BA3" w:rsidRPr="004A72BA">
        <w:rPr>
          <w:rFonts w:ascii="Verdana" w:eastAsia="Times New Roman" w:hAnsi="Verdana" w:cs="Times New Roman"/>
          <w:b/>
          <w:bCs/>
          <w:noProof/>
          <w:color w:val="0060B0"/>
          <w:szCs w:val="20"/>
          <w:lang w:eastAsia="da-DK"/>
        </w:rPr>
        <w:fldChar w:fldCharType="end"/>
      </w:r>
      <w:bookmarkEnd w:id="50"/>
      <w:r w:rsidRPr="004A72BA">
        <w:rPr>
          <w:rFonts w:ascii="Verdana" w:eastAsia="Times New Roman" w:hAnsi="Verdana" w:cs="Times New Roman"/>
          <w:b/>
          <w:bCs/>
          <w:color w:val="0060B0"/>
          <w:lang w:eastAsia="da-DK"/>
        </w:rPr>
        <w:t>. Tänavalaterna valguse jaotus (</w:t>
      </w:r>
      <w:r w:rsidRPr="004A72BA">
        <w:rPr>
          <w:rFonts w:ascii="Verdana" w:eastAsia="Times New Roman" w:hAnsi="Verdana" w:cs="Times New Roman"/>
          <w:b/>
          <w:bCs/>
          <w:i/>
          <w:color w:val="0060B0"/>
          <w:lang w:eastAsia="da-DK"/>
        </w:rPr>
        <w:t>ULOR – valgusti valgusvoo osa, mis kiirgub horisontaaltasandist ülespoole; DLOR – valgusti valgusvoo osa, mis kiirgub horisontaaltasandist allapoole</w:t>
      </w:r>
      <w:r w:rsidRPr="004A72BA">
        <w:rPr>
          <w:rFonts w:ascii="Verdana" w:eastAsia="Times New Roman" w:hAnsi="Verdana" w:cs="Times New Roman"/>
          <w:b/>
          <w:bCs/>
          <w:color w:val="0060B0"/>
          <w:lang w:eastAsia="da-DK"/>
        </w:rPr>
        <w:t xml:space="preserve">). Allikas: Marek Vilipuu, Tallinna Tehnoloogiaülikooli Füüsikainstituut. Valgusreostuse taustauuringud. Valgusreostuse mõjudest ja hetkeseisust Eestis, 30.11.2012 </w:t>
      </w:r>
    </w:p>
    <w:p w:rsidR="004A72BA" w:rsidRPr="004A72BA" w:rsidRDefault="004A72BA" w:rsidP="004A72BA">
      <w:pPr>
        <w:rPr>
          <w:rFonts w:ascii="Verdana" w:eastAsia="Times New Roman" w:hAnsi="Verdana" w:cs="Times New Roman"/>
          <w:szCs w:val="24"/>
          <w:lang w:eastAsia="da-DK"/>
        </w:rPr>
      </w:pPr>
      <w:r w:rsidRPr="004A72BA">
        <w:rPr>
          <w:rFonts w:ascii="Verdana" w:eastAsia="Times New Roman" w:hAnsi="Verdana" w:cs="Times New Roman"/>
          <w:szCs w:val="24"/>
          <w:lang w:eastAsia="da-DK"/>
        </w:rPr>
        <w:lastRenderedPageBreak/>
        <w:t>Energiasäästu võimalused välisvalgustuses:</w:t>
      </w:r>
      <w:r w:rsidRPr="004A72BA">
        <w:rPr>
          <w:rFonts w:ascii="Verdana" w:eastAsia="Times New Roman" w:hAnsi="Verdana" w:cs="Times New Roman"/>
          <w:sz w:val="16"/>
          <w:szCs w:val="24"/>
          <w:vertAlign w:val="superscript"/>
          <w:lang w:eastAsia="da-DK"/>
        </w:rPr>
        <w:footnoteReference w:id="22"/>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 xml:space="preserve">varjestatud valgustite kasutamine; </w:t>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liikumisandurite kasutamine;</w:t>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valgustite automaatne sisse- ja väljalülitus;</w:t>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vanade valgustuspaigaldiste väljavahetamine;</w:t>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õige võimsusega lampide kasutamine;</w:t>
      </w:r>
    </w:p>
    <w:p w:rsidR="004A72BA" w:rsidRPr="004A72BA" w:rsidRDefault="004A72BA" w:rsidP="00223379">
      <w:pPr>
        <w:numPr>
          <w:ilvl w:val="0"/>
          <w:numId w:val="14"/>
        </w:numPr>
        <w:spacing w:after="20"/>
        <w:ind w:left="714" w:hanging="357"/>
        <w:contextualSpacing/>
        <w:rPr>
          <w:rFonts w:ascii="Verdana" w:eastAsia="Times New Roman" w:hAnsi="Verdana" w:cs="Times New Roman"/>
          <w:szCs w:val="24"/>
          <w:lang w:eastAsia="da-DK"/>
        </w:rPr>
      </w:pPr>
      <w:r w:rsidRPr="004A72BA">
        <w:rPr>
          <w:rFonts w:ascii="Verdana" w:eastAsia="Times New Roman" w:hAnsi="Verdana" w:cs="Times New Roman"/>
          <w:szCs w:val="24"/>
          <w:lang w:eastAsia="da-DK"/>
        </w:rPr>
        <w:t>valgustite väljalülitamine öösel teatud perioodiks;</w:t>
      </w:r>
    </w:p>
    <w:p w:rsidR="004A72BA" w:rsidRPr="004A72BA" w:rsidRDefault="004A72BA" w:rsidP="00223379">
      <w:pPr>
        <w:numPr>
          <w:ilvl w:val="0"/>
          <w:numId w:val="14"/>
        </w:numPr>
        <w:ind w:left="714" w:hanging="357"/>
        <w:rPr>
          <w:rFonts w:ascii="Verdana" w:eastAsia="Times New Roman" w:hAnsi="Verdana" w:cs="Times New Roman"/>
          <w:szCs w:val="24"/>
          <w:lang w:eastAsia="da-DK"/>
        </w:rPr>
      </w:pPr>
      <w:r w:rsidRPr="004A72BA">
        <w:rPr>
          <w:rFonts w:ascii="Verdana" w:eastAsia="Times New Roman" w:hAnsi="Verdana" w:cs="Times New Roman"/>
          <w:szCs w:val="24"/>
          <w:lang w:eastAsia="da-DK"/>
        </w:rPr>
        <w:t>valgustite osaline väljalülitamine (kõik valgustid ei pea korraga põlema).</w:t>
      </w:r>
    </w:p>
    <w:p w:rsidR="002E4206" w:rsidRPr="001E07E6" w:rsidRDefault="002E4206" w:rsidP="002E4206">
      <w:pPr>
        <w:pStyle w:val="Kehatekst"/>
        <w:keepNext/>
        <w:rPr>
          <w:b/>
        </w:rPr>
      </w:pPr>
      <w:r w:rsidRPr="001E07E6">
        <w:rPr>
          <w:b/>
        </w:rPr>
        <w:t>Ehitusaegne mõju</w:t>
      </w:r>
    </w:p>
    <w:p w:rsidR="002E4206" w:rsidRPr="003E08F0" w:rsidRDefault="002E4206" w:rsidP="002E4206">
      <w:pPr>
        <w:pStyle w:val="Kehatekst"/>
      </w:pPr>
      <w:r>
        <w:t xml:space="preserve">Ehitustööde läbiviimisel pimedal või halva nähtavusega ajal </w:t>
      </w:r>
      <w:r w:rsidRPr="003E08F0">
        <w:t xml:space="preserve">on ehitusplats valgustatud ajutiste valgusallikatega. </w:t>
      </w:r>
      <w:r>
        <w:t>E</w:t>
      </w:r>
      <w:r w:rsidRPr="003E08F0">
        <w:t xml:space="preserve">hitusaegsed mõjud </w:t>
      </w:r>
      <w:r>
        <w:t xml:space="preserve">on </w:t>
      </w:r>
      <w:r w:rsidRPr="003E08F0">
        <w:t xml:space="preserve">seotud </w:t>
      </w:r>
      <w:r>
        <w:t xml:space="preserve">ka </w:t>
      </w:r>
      <w:r w:rsidRPr="003E08F0">
        <w:t xml:space="preserve">ehitusmasinate tulede valgusvihkudega ehitusplatsil. Samuti on ehitusplatsil valgustatud ajutised hooned (nt soojakud). Valgustus on vajalik ka </w:t>
      </w:r>
      <w:r>
        <w:t xml:space="preserve">ohutuse ja </w:t>
      </w:r>
      <w:r w:rsidRPr="003E08F0">
        <w:t>turvalisuse tagamiseks ning ehitusmasinate ja -seadmete valvamiseks ehituse maa-alal.</w:t>
      </w:r>
    </w:p>
    <w:p w:rsidR="003E5BC4" w:rsidRDefault="002E4206" w:rsidP="002E4206">
      <w:r w:rsidRPr="003E08F0">
        <w:t xml:space="preserve">Tegemist on lokaalsete valgusallikatega, mille oluline mõju ei ulatu </w:t>
      </w:r>
      <w:r>
        <w:t>reeglina ehitusplatsi territooriumis</w:t>
      </w:r>
      <w:r w:rsidRPr="003E08F0">
        <w:t>t</w:t>
      </w:r>
      <w:r>
        <w:t xml:space="preserve"> märkimisväärselt</w:t>
      </w:r>
      <w:r w:rsidRPr="003E08F0">
        <w:t xml:space="preserve"> kaugemale.</w:t>
      </w:r>
      <w:r>
        <w:t xml:space="preserve"> Ehitusplatsi valgustamisel tuleb jälgida, et valgusallikad oleksid suunatud just nendele objektidele, mida tuleb valgustada, ega oleks suunatud taevasse või häiriks liiklust ning ümberkaudseid elanikke ja muid </w:t>
      </w:r>
      <w:proofErr w:type="spellStart"/>
      <w:r>
        <w:t>objekte.Nende</w:t>
      </w:r>
      <w:proofErr w:type="spellEnd"/>
      <w:r>
        <w:t xml:space="preserve"> põhimõtete järgimise korral on </w:t>
      </w:r>
      <w:r w:rsidRPr="003E08F0">
        <w:t>ehitusaegne valgustuse leviku mõju ümbritsevale keskkonnale väheolulise tähtsusega.</w:t>
      </w:r>
    </w:p>
    <w:p w:rsidR="002E4206" w:rsidRPr="002E4206" w:rsidRDefault="002E4206" w:rsidP="002E4206">
      <w:pPr>
        <w:keepNext/>
        <w:rPr>
          <w:rFonts w:ascii="Verdana" w:eastAsia="Times New Roman" w:hAnsi="Verdana" w:cs="Times New Roman"/>
          <w:b/>
          <w:lang w:eastAsia="da-DK"/>
        </w:rPr>
      </w:pPr>
      <w:r w:rsidRPr="002E4206">
        <w:rPr>
          <w:rFonts w:ascii="Verdana" w:eastAsia="Times New Roman" w:hAnsi="Verdana" w:cs="Times New Roman"/>
          <w:b/>
          <w:lang w:eastAsia="da-DK"/>
        </w:rPr>
        <w:t>Kasutusaegne mõju</w:t>
      </w:r>
    </w:p>
    <w:p w:rsidR="002E4206" w:rsidRPr="002E4206" w:rsidRDefault="009C2EED" w:rsidP="002E4206">
      <w:pPr>
        <w:rPr>
          <w:rFonts w:ascii="Verdana" w:eastAsia="Times New Roman" w:hAnsi="Verdana" w:cs="Times New Roman"/>
          <w:lang w:eastAsia="da-DK"/>
        </w:rPr>
      </w:pPr>
      <w:r>
        <w:rPr>
          <w:rFonts w:ascii="Verdana" w:eastAsia="Times New Roman" w:hAnsi="Verdana" w:cs="Times New Roman"/>
          <w:lang w:eastAsia="da-DK"/>
        </w:rPr>
        <w:t xml:space="preserve">Tööstuspargi </w:t>
      </w:r>
      <w:r w:rsidR="002E4206" w:rsidRPr="002E4206">
        <w:rPr>
          <w:rFonts w:ascii="Verdana" w:eastAsia="Times New Roman" w:hAnsi="Verdana" w:cs="Times New Roman"/>
          <w:lang w:eastAsia="da-DK"/>
        </w:rPr>
        <w:t xml:space="preserve">ala välisvalgustus ja töökohtade valgustus lahendatakse edasise projekteerimise käigus. </w:t>
      </w:r>
      <w:r>
        <w:rPr>
          <w:rFonts w:ascii="Verdana" w:eastAsia="Times New Roman" w:hAnsi="Verdana" w:cs="Times New Roman"/>
          <w:lang w:eastAsia="da-DK"/>
        </w:rPr>
        <w:t>K</w:t>
      </w:r>
      <w:r w:rsidR="002E4206" w:rsidRPr="002E4206">
        <w:rPr>
          <w:rFonts w:ascii="Verdana" w:eastAsia="Times New Roman" w:hAnsi="Verdana" w:cs="Times New Roman"/>
          <w:lang w:eastAsia="da-DK"/>
        </w:rPr>
        <w:t xml:space="preserve">asutusaegne valgustus </w:t>
      </w:r>
      <w:proofErr w:type="spellStart"/>
      <w:r>
        <w:rPr>
          <w:rFonts w:ascii="Verdana" w:eastAsia="Times New Roman" w:hAnsi="Verdana" w:cs="Times New Roman"/>
          <w:lang w:eastAsia="da-DK"/>
        </w:rPr>
        <w:t>sõltubkonkreetse</w:t>
      </w:r>
      <w:proofErr w:type="spellEnd"/>
      <w:r>
        <w:rPr>
          <w:rFonts w:ascii="Verdana" w:eastAsia="Times New Roman" w:hAnsi="Verdana" w:cs="Times New Roman"/>
          <w:lang w:eastAsia="da-DK"/>
        </w:rPr>
        <w:t xml:space="preserve"> ettevõtte</w:t>
      </w:r>
      <w:r w:rsidR="002E4206" w:rsidRPr="002E4206">
        <w:rPr>
          <w:rFonts w:ascii="Verdana" w:eastAsia="Times New Roman" w:hAnsi="Verdana" w:cs="Times New Roman"/>
          <w:lang w:eastAsia="da-DK"/>
        </w:rPr>
        <w:t xml:space="preserve"> töörežiimist ning on olulisel määral seotud ohutuse ja turvalisuse tagamise nõuetega. Valgustuse projekteerimisel tuleb muuhulgas lähtuda töökohtade valgustust käsitlevatest standarditest ja normidest. </w:t>
      </w:r>
    </w:p>
    <w:p w:rsidR="0078282B" w:rsidRDefault="0078282B" w:rsidP="002E4206">
      <w:pPr>
        <w:rPr>
          <w:rFonts w:ascii="Verdana" w:eastAsia="Times New Roman" w:hAnsi="Verdana" w:cs="Times New Roman"/>
          <w:lang w:eastAsia="da-DK"/>
        </w:rPr>
      </w:pPr>
      <w:r w:rsidRPr="002E4206">
        <w:rPr>
          <w:rFonts w:ascii="Verdana" w:eastAsia="Times New Roman" w:hAnsi="Verdana" w:cs="Times New Roman"/>
          <w:lang w:eastAsia="da-DK"/>
        </w:rPr>
        <w:t>Kasutusaegse valgustuse mõju on suurem pimedal ajal, eelkõige hilissügisel, talvel ja varakevadel ning hommikusel ja õhtusel ajal, kui päevavalgust napib.</w:t>
      </w:r>
    </w:p>
    <w:p w:rsidR="002E4206" w:rsidRDefault="002E4206" w:rsidP="002E4206">
      <w:pPr>
        <w:rPr>
          <w:rFonts w:ascii="Verdana" w:eastAsia="Times New Roman" w:hAnsi="Verdana" w:cs="Times New Roman"/>
          <w:lang w:eastAsia="da-DK"/>
        </w:rPr>
      </w:pPr>
      <w:r w:rsidRPr="002E4206">
        <w:rPr>
          <w:rFonts w:ascii="Verdana" w:eastAsia="Times New Roman" w:hAnsi="Verdana" w:cs="Times New Roman"/>
          <w:lang w:eastAsia="da-DK"/>
        </w:rPr>
        <w:t xml:space="preserve">Elamuid, mille elanikke </w:t>
      </w:r>
      <w:r w:rsidR="009C2EED">
        <w:rPr>
          <w:rFonts w:ascii="Verdana" w:eastAsia="Times New Roman" w:hAnsi="Verdana" w:cs="Times New Roman"/>
          <w:lang w:eastAsia="da-DK"/>
        </w:rPr>
        <w:t>tööstuspargi</w:t>
      </w:r>
      <w:r w:rsidRPr="002E4206">
        <w:rPr>
          <w:rFonts w:ascii="Verdana" w:eastAsia="Times New Roman" w:hAnsi="Verdana" w:cs="Times New Roman"/>
          <w:lang w:eastAsia="da-DK"/>
        </w:rPr>
        <w:t xml:space="preserve"> valgustus pimedal ajal võiks häirida, </w:t>
      </w:r>
      <w:r w:rsidR="009C2EED">
        <w:rPr>
          <w:rFonts w:ascii="Verdana" w:eastAsia="Times New Roman" w:hAnsi="Verdana" w:cs="Times New Roman"/>
          <w:lang w:eastAsia="da-DK"/>
        </w:rPr>
        <w:t>on tööstuspargi objektide</w:t>
      </w:r>
      <w:r w:rsidRPr="008737FF">
        <w:rPr>
          <w:rFonts w:ascii="Verdana" w:eastAsia="Times New Roman" w:hAnsi="Verdana" w:cs="Times New Roman"/>
          <w:lang w:eastAsia="da-DK"/>
        </w:rPr>
        <w:t xml:space="preserve">otseses nähtavusulatuses </w:t>
      </w:r>
      <w:r w:rsidR="009C2EED" w:rsidRPr="008737FF">
        <w:rPr>
          <w:rFonts w:ascii="Verdana" w:eastAsia="Times New Roman" w:hAnsi="Verdana" w:cs="Times New Roman"/>
          <w:lang w:eastAsia="da-DK"/>
        </w:rPr>
        <w:t>üksikuid</w:t>
      </w:r>
      <w:r w:rsidRPr="008737FF">
        <w:rPr>
          <w:rFonts w:ascii="Verdana" w:eastAsia="Times New Roman" w:hAnsi="Verdana" w:cs="Times New Roman"/>
          <w:lang w:eastAsia="da-DK"/>
        </w:rPr>
        <w:t xml:space="preserve">. </w:t>
      </w:r>
      <w:r w:rsidR="009C2EED" w:rsidRPr="008737FF">
        <w:rPr>
          <w:rFonts w:ascii="Verdana" w:eastAsia="Times New Roman" w:hAnsi="Verdana" w:cs="Times New Roman"/>
          <w:lang w:eastAsia="da-DK"/>
        </w:rPr>
        <w:t>L</w:t>
      </w:r>
      <w:r w:rsidRPr="008737FF">
        <w:rPr>
          <w:rFonts w:ascii="Verdana" w:eastAsia="Times New Roman" w:hAnsi="Verdana" w:cs="Times New Roman"/>
          <w:lang w:eastAsia="da-DK"/>
        </w:rPr>
        <w:t>ähimad elamud</w:t>
      </w:r>
      <w:r w:rsidR="009C2EED" w:rsidRPr="008737FF">
        <w:rPr>
          <w:rFonts w:ascii="Verdana" w:eastAsia="Times New Roman" w:hAnsi="Verdana" w:cs="Times New Roman"/>
          <w:lang w:eastAsia="da-DK"/>
        </w:rPr>
        <w:t>, sh planeeritud, asuvad Lauri tee piirkonnas</w:t>
      </w:r>
      <w:r w:rsidRPr="008737FF">
        <w:rPr>
          <w:rFonts w:ascii="Verdana" w:eastAsia="Times New Roman" w:hAnsi="Verdana" w:cs="Times New Roman"/>
          <w:lang w:eastAsia="da-DK"/>
        </w:rPr>
        <w:t xml:space="preserve">. </w:t>
      </w:r>
      <w:r w:rsidR="009C2EED" w:rsidRPr="008737FF">
        <w:rPr>
          <w:rFonts w:ascii="Verdana" w:eastAsia="Times New Roman" w:hAnsi="Verdana" w:cs="Times New Roman"/>
          <w:lang w:eastAsia="da-DK"/>
        </w:rPr>
        <w:t>Tööstus</w:t>
      </w:r>
      <w:r w:rsidRPr="008737FF">
        <w:rPr>
          <w:rFonts w:ascii="Verdana" w:eastAsia="Times New Roman" w:hAnsi="Verdana" w:cs="Times New Roman"/>
          <w:lang w:eastAsia="da-DK"/>
        </w:rPr>
        <w:t xml:space="preserve">pargi ja </w:t>
      </w:r>
      <w:r w:rsidR="009C2EED" w:rsidRPr="008737FF">
        <w:rPr>
          <w:rFonts w:ascii="Verdana" w:eastAsia="Times New Roman" w:hAnsi="Verdana" w:cs="Times New Roman"/>
          <w:lang w:eastAsia="da-DK"/>
        </w:rPr>
        <w:t xml:space="preserve">Lembitu pst </w:t>
      </w:r>
      <w:proofErr w:type="spellStart"/>
      <w:r w:rsidR="009C2EED" w:rsidRPr="008737FF">
        <w:rPr>
          <w:rFonts w:ascii="Verdana" w:eastAsia="Times New Roman" w:hAnsi="Verdana" w:cs="Times New Roman"/>
          <w:lang w:eastAsia="da-DK"/>
        </w:rPr>
        <w:t>äärse</w:t>
      </w:r>
      <w:r w:rsidR="00174839" w:rsidRPr="008737FF">
        <w:rPr>
          <w:rFonts w:ascii="Verdana" w:eastAsia="Times New Roman" w:hAnsi="Verdana" w:cs="Times New Roman"/>
          <w:lang w:eastAsia="da-DK"/>
        </w:rPr>
        <w:t>te</w:t>
      </w:r>
      <w:r w:rsidRPr="008737FF">
        <w:rPr>
          <w:rFonts w:ascii="Verdana" w:eastAsia="Times New Roman" w:hAnsi="Verdana" w:cs="Times New Roman"/>
          <w:lang w:eastAsia="da-DK"/>
        </w:rPr>
        <w:t>elamu</w:t>
      </w:r>
      <w:r w:rsidR="00174839" w:rsidRPr="008737FF">
        <w:rPr>
          <w:rFonts w:ascii="Verdana" w:eastAsia="Times New Roman" w:hAnsi="Verdana" w:cs="Times New Roman"/>
          <w:lang w:eastAsia="da-DK"/>
        </w:rPr>
        <w:t>kruntide</w:t>
      </w:r>
      <w:proofErr w:type="spellEnd"/>
      <w:r w:rsidRPr="008737FF">
        <w:rPr>
          <w:rFonts w:ascii="Verdana" w:eastAsia="Times New Roman" w:hAnsi="Verdana" w:cs="Times New Roman"/>
          <w:lang w:eastAsia="da-DK"/>
        </w:rPr>
        <w:t xml:space="preserve"> vahele </w:t>
      </w:r>
      <w:r w:rsidR="009C2EED" w:rsidRPr="008737FF">
        <w:rPr>
          <w:rFonts w:ascii="Verdana" w:eastAsia="Times New Roman" w:hAnsi="Verdana" w:cs="Times New Roman"/>
          <w:lang w:eastAsia="da-DK"/>
        </w:rPr>
        <w:t>on planeeritud</w:t>
      </w:r>
      <w:r w:rsidR="00607AF4" w:rsidRPr="008737FF">
        <w:rPr>
          <w:rFonts w:ascii="Verdana" w:eastAsia="Times New Roman" w:hAnsi="Verdana" w:cs="Times New Roman"/>
          <w:lang w:eastAsia="da-DK"/>
        </w:rPr>
        <w:t>15</w:t>
      </w:r>
      <w:r w:rsidR="00174839" w:rsidRPr="008737FF">
        <w:rPr>
          <w:rFonts w:ascii="Verdana" w:eastAsia="Times New Roman" w:hAnsi="Verdana" w:cs="Times New Roman"/>
          <w:lang w:eastAsia="da-DK"/>
        </w:rPr>
        <w:t xml:space="preserve"> m laiune </w:t>
      </w:r>
      <w:r w:rsidR="00607AF4" w:rsidRPr="008737FF">
        <w:rPr>
          <w:rFonts w:ascii="Verdana" w:eastAsia="Times New Roman" w:hAnsi="Verdana" w:cs="Times New Roman"/>
          <w:lang w:eastAsia="da-DK"/>
        </w:rPr>
        <w:t xml:space="preserve">kõrghaljastusega </w:t>
      </w:r>
      <w:r w:rsidR="00174839" w:rsidRPr="008737FF">
        <w:rPr>
          <w:rFonts w:ascii="Verdana" w:eastAsia="Times New Roman" w:hAnsi="Verdana" w:cs="Times New Roman"/>
          <w:lang w:eastAsia="da-DK"/>
        </w:rPr>
        <w:t>haljasriba</w:t>
      </w:r>
      <w:r w:rsidRPr="008737FF">
        <w:rPr>
          <w:rFonts w:ascii="Verdana" w:eastAsia="Times New Roman" w:hAnsi="Verdana" w:cs="Times New Roman"/>
          <w:lang w:eastAsia="da-DK"/>
        </w:rPr>
        <w:t xml:space="preserve">. </w:t>
      </w:r>
      <w:r w:rsidR="00D34B21" w:rsidRPr="008737FF">
        <w:rPr>
          <w:rFonts w:ascii="Verdana" w:eastAsia="Times New Roman" w:hAnsi="Verdana" w:cs="Times New Roman"/>
          <w:lang w:eastAsia="da-DK"/>
        </w:rPr>
        <w:t>Lehtpuud</w:t>
      </w:r>
      <w:r w:rsidRPr="008737FF">
        <w:rPr>
          <w:rFonts w:ascii="Verdana" w:eastAsia="Times New Roman" w:hAnsi="Verdana" w:cs="Times New Roman"/>
          <w:lang w:eastAsia="da-DK"/>
        </w:rPr>
        <w:t xml:space="preserve">, mis </w:t>
      </w:r>
      <w:r w:rsidR="00D34B21" w:rsidRPr="008737FF">
        <w:rPr>
          <w:rFonts w:ascii="Verdana" w:eastAsia="Times New Roman" w:hAnsi="Verdana" w:cs="Times New Roman"/>
          <w:lang w:eastAsia="da-DK"/>
        </w:rPr>
        <w:t xml:space="preserve">on </w:t>
      </w:r>
      <w:r w:rsidRPr="008737FF">
        <w:rPr>
          <w:rFonts w:ascii="Verdana" w:eastAsia="Times New Roman" w:hAnsi="Verdana" w:cs="Times New Roman"/>
          <w:lang w:eastAsia="da-DK"/>
        </w:rPr>
        <w:t>suure osa aastast raagus,</w:t>
      </w:r>
      <w:r w:rsidR="00B45753" w:rsidRPr="008737FF">
        <w:rPr>
          <w:rFonts w:ascii="Verdana" w:eastAsia="Times New Roman" w:hAnsi="Verdana" w:cs="Times New Roman"/>
          <w:lang w:eastAsia="da-DK"/>
        </w:rPr>
        <w:t xml:space="preserve"> ei varja </w:t>
      </w:r>
      <w:r w:rsidR="008737FF" w:rsidRPr="008737FF">
        <w:rPr>
          <w:rFonts w:ascii="Verdana" w:eastAsia="Times New Roman" w:hAnsi="Verdana" w:cs="Times New Roman"/>
          <w:lang w:eastAsia="da-DK"/>
        </w:rPr>
        <w:t xml:space="preserve">häirivaid valgusvihke elamualadel. Seetõttu </w:t>
      </w:r>
      <w:r w:rsidRPr="008737FF">
        <w:rPr>
          <w:rFonts w:ascii="Verdana" w:eastAsia="Times New Roman" w:hAnsi="Verdana" w:cs="Times New Roman"/>
          <w:lang w:eastAsia="da-DK"/>
        </w:rPr>
        <w:t xml:space="preserve">tuleb </w:t>
      </w:r>
      <w:proofErr w:type="spellStart"/>
      <w:r w:rsidR="00174839" w:rsidRPr="008737FF">
        <w:rPr>
          <w:rFonts w:ascii="Verdana" w:eastAsia="Times New Roman" w:hAnsi="Verdana" w:cs="Times New Roman"/>
          <w:lang w:eastAsia="da-DK"/>
        </w:rPr>
        <w:t>ettevõtetevälis</w:t>
      </w:r>
      <w:r w:rsidRPr="008737FF">
        <w:rPr>
          <w:rFonts w:ascii="Verdana" w:eastAsia="Times New Roman" w:hAnsi="Verdana" w:cs="Times New Roman"/>
          <w:lang w:eastAsia="da-DK"/>
        </w:rPr>
        <w:t>valgustuse</w:t>
      </w:r>
      <w:proofErr w:type="spellEnd"/>
      <w:r w:rsidRPr="008737FF">
        <w:rPr>
          <w:rFonts w:ascii="Verdana" w:eastAsia="Times New Roman" w:hAnsi="Verdana" w:cs="Times New Roman"/>
          <w:lang w:eastAsia="da-DK"/>
        </w:rPr>
        <w:t xml:space="preserve"> kavandamisel ja paigaldamisel jälgida, et valgus</w:t>
      </w:r>
      <w:r w:rsidR="00174839" w:rsidRPr="008737FF">
        <w:rPr>
          <w:rFonts w:ascii="Verdana" w:eastAsia="Times New Roman" w:hAnsi="Verdana" w:cs="Times New Roman"/>
          <w:lang w:eastAsia="da-DK"/>
        </w:rPr>
        <w:t>vihud ei oleks suunatud elamu</w:t>
      </w:r>
      <w:r w:rsidR="008737FF">
        <w:rPr>
          <w:rFonts w:ascii="Verdana" w:eastAsia="Times New Roman" w:hAnsi="Verdana" w:cs="Times New Roman"/>
          <w:lang w:eastAsia="da-DK"/>
        </w:rPr>
        <w:t>kruntid</w:t>
      </w:r>
      <w:r w:rsidR="00174839" w:rsidRPr="008737FF">
        <w:rPr>
          <w:rFonts w:ascii="Verdana" w:eastAsia="Times New Roman" w:hAnsi="Verdana" w:cs="Times New Roman"/>
          <w:lang w:eastAsia="da-DK"/>
        </w:rPr>
        <w:t>e</w:t>
      </w:r>
      <w:r w:rsidRPr="008737FF">
        <w:rPr>
          <w:rFonts w:ascii="Verdana" w:eastAsia="Times New Roman" w:hAnsi="Verdana" w:cs="Times New Roman"/>
          <w:lang w:eastAsia="da-DK"/>
        </w:rPr>
        <w:t xml:space="preserve"> poole. </w:t>
      </w:r>
      <w:r w:rsidR="00CB4DC8" w:rsidRPr="008737FF">
        <w:rPr>
          <w:rFonts w:ascii="Verdana" w:eastAsia="Times New Roman" w:hAnsi="Verdana" w:cs="Times New Roman"/>
          <w:lang w:eastAsia="da-DK"/>
        </w:rPr>
        <w:t>Soovit</w:t>
      </w:r>
      <w:r w:rsidR="00D34B21" w:rsidRPr="008737FF">
        <w:rPr>
          <w:rFonts w:ascii="Verdana" w:eastAsia="Times New Roman" w:hAnsi="Verdana" w:cs="Times New Roman"/>
          <w:lang w:eastAsia="da-DK"/>
        </w:rPr>
        <w:t>av on</w:t>
      </w:r>
      <w:r w:rsidR="008737FF" w:rsidRPr="008737FF">
        <w:rPr>
          <w:rFonts w:ascii="Verdana" w:eastAsia="Times New Roman" w:hAnsi="Verdana" w:cs="Times New Roman"/>
          <w:lang w:eastAsia="da-DK"/>
        </w:rPr>
        <w:t xml:space="preserve"> haljasribale</w:t>
      </w:r>
      <w:r w:rsidR="00CB4DC8" w:rsidRPr="008737FF">
        <w:rPr>
          <w:rFonts w:ascii="Verdana" w:eastAsia="Times New Roman" w:hAnsi="Verdana" w:cs="Times New Roman"/>
          <w:lang w:eastAsia="da-DK"/>
        </w:rPr>
        <w:t xml:space="preserve"> lisada</w:t>
      </w:r>
      <w:r w:rsidR="00D34B21" w:rsidRPr="008737FF">
        <w:rPr>
          <w:rFonts w:ascii="Verdana" w:eastAsia="Times New Roman" w:hAnsi="Verdana" w:cs="Times New Roman"/>
          <w:lang w:eastAsia="da-DK"/>
        </w:rPr>
        <w:t xml:space="preserve"> ka</w:t>
      </w:r>
      <w:r w:rsidR="00CB4DC8" w:rsidRPr="008737FF">
        <w:rPr>
          <w:rFonts w:ascii="Verdana" w:eastAsia="Times New Roman" w:hAnsi="Verdana" w:cs="Times New Roman"/>
          <w:lang w:eastAsia="da-DK"/>
        </w:rPr>
        <w:t xml:space="preserve"> okaspuid</w:t>
      </w:r>
      <w:r w:rsidR="00D34B21" w:rsidRPr="008737FF">
        <w:rPr>
          <w:rFonts w:ascii="Verdana" w:eastAsia="Times New Roman" w:hAnsi="Verdana" w:cs="Times New Roman"/>
          <w:lang w:eastAsia="da-DK"/>
        </w:rPr>
        <w:t>, kui</w:t>
      </w:r>
      <w:r w:rsidR="008737FF">
        <w:rPr>
          <w:rFonts w:ascii="Verdana" w:eastAsia="Times New Roman" w:hAnsi="Verdana" w:cs="Times New Roman"/>
          <w:lang w:eastAsia="da-DK"/>
        </w:rPr>
        <w:t>d jälgida tuleb, et</w:t>
      </w:r>
      <w:r w:rsidR="00CB4DC8" w:rsidRPr="008737FF">
        <w:rPr>
          <w:rFonts w:ascii="Verdana" w:eastAsia="Times New Roman" w:hAnsi="Verdana" w:cs="Times New Roman"/>
          <w:lang w:eastAsia="da-DK"/>
        </w:rPr>
        <w:t xml:space="preserve"> need ei hakka</w:t>
      </w:r>
      <w:r w:rsidR="008737FF">
        <w:rPr>
          <w:rFonts w:ascii="Verdana" w:eastAsia="Times New Roman" w:hAnsi="Verdana" w:cs="Times New Roman"/>
          <w:lang w:eastAsia="da-DK"/>
        </w:rPr>
        <w:t>ks</w:t>
      </w:r>
      <w:r w:rsidR="00CB4DC8" w:rsidRPr="008737FF">
        <w:rPr>
          <w:rFonts w:ascii="Verdana" w:eastAsia="Times New Roman" w:hAnsi="Verdana" w:cs="Times New Roman"/>
          <w:lang w:eastAsia="da-DK"/>
        </w:rPr>
        <w:t xml:space="preserve"> varjama päikesevalgust elamukruntidel.</w:t>
      </w:r>
    </w:p>
    <w:p w:rsidR="00174839" w:rsidRPr="002E4206" w:rsidRDefault="00174839" w:rsidP="002E4206">
      <w:pPr>
        <w:rPr>
          <w:rFonts w:ascii="Verdana" w:eastAsia="Times New Roman" w:hAnsi="Verdana" w:cs="Times New Roman"/>
          <w:lang w:eastAsia="da-DK"/>
        </w:rPr>
      </w:pPr>
      <w:r>
        <w:rPr>
          <w:rFonts w:ascii="Verdana" w:eastAsia="Times New Roman" w:hAnsi="Verdana" w:cs="Times New Roman"/>
          <w:lang w:eastAsia="da-DK"/>
        </w:rPr>
        <w:t>Liiklusohutuse seisukohalt tuleb jälgida, et tööstuspargi objektide (</w:t>
      </w:r>
      <w:proofErr w:type="spellStart"/>
      <w:r>
        <w:rPr>
          <w:rFonts w:ascii="Verdana" w:eastAsia="Times New Roman" w:hAnsi="Verdana" w:cs="Times New Roman"/>
          <w:lang w:eastAsia="da-DK"/>
        </w:rPr>
        <w:t>reklaam)valgustus</w:t>
      </w:r>
      <w:proofErr w:type="spellEnd"/>
      <w:r>
        <w:rPr>
          <w:rFonts w:ascii="Verdana" w:eastAsia="Times New Roman" w:hAnsi="Verdana" w:cs="Times New Roman"/>
          <w:lang w:eastAsia="da-DK"/>
        </w:rPr>
        <w:t xml:space="preserve"> ei hakkaks häirima maanteedel liiklejaid. </w:t>
      </w:r>
    </w:p>
    <w:p w:rsidR="002E4206" w:rsidRDefault="00174839" w:rsidP="002E4206">
      <w:pPr>
        <w:rPr>
          <w:rFonts w:ascii="Verdana" w:eastAsia="Times New Roman" w:hAnsi="Verdana" w:cs="Times New Roman"/>
          <w:lang w:eastAsia="da-DK"/>
        </w:rPr>
      </w:pPr>
      <w:r>
        <w:rPr>
          <w:rFonts w:ascii="Verdana" w:eastAsia="Times New Roman" w:hAnsi="Verdana" w:cs="Times New Roman"/>
          <w:lang w:eastAsia="da-DK"/>
        </w:rPr>
        <w:t>Tööstuspargi</w:t>
      </w:r>
      <w:r w:rsidR="002E4206" w:rsidRPr="002E4206">
        <w:rPr>
          <w:rFonts w:ascii="Verdana" w:eastAsia="Times New Roman" w:hAnsi="Verdana" w:cs="Times New Roman"/>
          <w:lang w:eastAsia="da-DK"/>
        </w:rPr>
        <w:t xml:space="preserve"> valgustussüsteemi väljatöötamisel on soovitav kasutada LED-valgustust, sest see kasutab vähem energiat ning vajab vähem hooldust, kui hõõglampidel ja päevavalguslampidel põhinevad süsteemid. LED-valgustus on ka keskkonnasäästlik ja väiksemate keskkonnamõjudega. LED-lambid koondavad valguse kontsentreeritult ettenähtud suunda. Seega ei haju valgus laiali ega avalda olulist mõju ümbritsevatele aladele.</w:t>
      </w:r>
    </w:p>
    <w:p w:rsidR="00174839" w:rsidRPr="00174839" w:rsidRDefault="00174839" w:rsidP="00174839">
      <w:pPr>
        <w:rPr>
          <w:rFonts w:ascii="Verdana" w:eastAsia="Times New Roman" w:hAnsi="Verdana" w:cs="Times New Roman"/>
          <w:szCs w:val="24"/>
          <w:lang w:eastAsia="da-DK"/>
        </w:rPr>
      </w:pPr>
      <w:r w:rsidRPr="00174839">
        <w:rPr>
          <w:rFonts w:ascii="Verdana" w:eastAsia="Times New Roman" w:hAnsi="Verdana" w:cs="Times New Roman"/>
          <w:szCs w:val="24"/>
          <w:lang w:eastAsia="da-DK"/>
        </w:rPr>
        <w:t xml:space="preserve">Soovitav ei ole kavandada suure võimsusega valgustust ja see siis </w:t>
      </w:r>
      <w:r w:rsidR="0078282B">
        <w:rPr>
          <w:rFonts w:ascii="Verdana" w:eastAsia="Times New Roman" w:hAnsi="Verdana" w:cs="Times New Roman"/>
          <w:szCs w:val="24"/>
          <w:lang w:eastAsia="da-DK"/>
        </w:rPr>
        <w:t xml:space="preserve">kokkuhoiu eesmärgil </w:t>
      </w:r>
      <w:r w:rsidRPr="00174839">
        <w:rPr>
          <w:rFonts w:ascii="Verdana" w:eastAsia="Times New Roman" w:hAnsi="Verdana" w:cs="Times New Roman"/>
          <w:szCs w:val="24"/>
          <w:lang w:eastAsia="da-DK"/>
        </w:rPr>
        <w:t>öötundideks (osaliselt) välja lülitada. See muudab ebamugavaks õhtuse jalutamise ja liiklemise tänaval ning loob tingimused kuritegevuseks.</w:t>
      </w:r>
    </w:p>
    <w:p w:rsidR="00174839" w:rsidRPr="00174839" w:rsidRDefault="00174839" w:rsidP="00174839">
      <w:pPr>
        <w:rPr>
          <w:rFonts w:ascii="Verdana" w:eastAsia="Times New Roman" w:hAnsi="Verdana" w:cs="Times New Roman"/>
          <w:szCs w:val="24"/>
          <w:lang w:eastAsia="da-DK"/>
        </w:rPr>
      </w:pPr>
      <w:r w:rsidRPr="00174839">
        <w:rPr>
          <w:rFonts w:ascii="Verdana" w:eastAsia="Times New Roman" w:hAnsi="Verdana" w:cs="Times New Roman"/>
          <w:szCs w:val="24"/>
          <w:lang w:eastAsia="da-DK"/>
        </w:rPr>
        <w:t>Välisvalgustuse puhul on väga oluline valgusti kuju. Õige kujuga valgusti aitab ka valgustamisele kuluvat energiat kokku hoida. Kuulikujulised (</w:t>
      </w:r>
      <w:proofErr w:type="spellStart"/>
      <w:r w:rsidRPr="00174839">
        <w:rPr>
          <w:rFonts w:ascii="Verdana" w:eastAsia="Times New Roman" w:hAnsi="Verdana" w:cs="Times New Roman"/>
          <w:szCs w:val="24"/>
          <w:lang w:eastAsia="da-DK"/>
        </w:rPr>
        <w:t>pargi)valgustid</w:t>
      </w:r>
      <w:proofErr w:type="spellEnd"/>
      <w:r w:rsidRPr="00174839">
        <w:rPr>
          <w:rFonts w:ascii="Verdana" w:eastAsia="Times New Roman" w:hAnsi="Verdana" w:cs="Times New Roman"/>
          <w:szCs w:val="24"/>
          <w:lang w:eastAsia="da-DK"/>
        </w:rPr>
        <w:t xml:space="preserve"> on küll väga ilusad, kuid need </w:t>
      </w:r>
      <w:r w:rsidRPr="00174839">
        <w:rPr>
          <w:rFonts w:ascii="Verdana" w:eastAsia="Times New Roman" w:hAnsi="Verdana" w:cs="Times New Roman"/>
          <w:szCs w:val="24"/>
          <w:lang w:eastAsia="da-DK"/>
        </w:rPr>
        <w:lastRenderedPageBreak/>
        <w:t>kiirgavad valgust valimatult igas suunas, olles seega olulised valgusreostajad valgustite hulgas</w:t>
      </w:r>
      <w:r w:rsidR="0078282B">
        <w:rPr>
          <w:rFonts w:ascii="Verdana" w:eastAsia="Times New Roman" w:hAnsi="Verdana" w:cs="Times New Roman"/>
          <w:szCs w:val="24"/>
          <w:lang w:eastAsia="da-DK"/>
        </w:rPr>
        <w:t>.</w:t>
      </w:r>
      <w:r w:rsidRPr="00174839">
        <w:rPr>
          <w:rFonts w:ascii="Verdana" w:eastAsia="Times New Roman" w:hAnsi="Verdana" w:cs="Times New Roman"/>
          <w:szCs w:val="24"/>
          <w:lang w:eastAsia="da-DK"/>
        </w:rPr>
        <w:t xml:space="preserve"> Seega tuleks seda tüüpi valgusteid vältida. </w:t>
      </w:r>
      <w:r w:rsidR="0078282B">
        <w:rPr>
          <w:rFonts w:ascii="Verdana" w:eastAsia="Times New Roman" w:hAnsi="Verdana" w:cs="Times New Roman"/>
          <w:szCs w:val="24"/>
          <w:lang w:eastAsia="da-DK"/>
        </w:rPr>
        <w:t>T</w:t>
      </w:r>
      <w:r w:rsidRPr="00174839">
        <w:rPr>
          <w:rFonts w:ascii="Verdana" w:eastAsia="Times New Roman" w:hAnsi="Verdana" w:cs="Times New Roman"/>
          <w:szCs w:val="24"/>
          <w:lang w:eastAsia="da-DK"/>
        </w:rPr>
        <w:t>änavavalgusti puhul on oluline, et valgus ei kiirgaks ülespoole ja ka külgedele kiirguks valgust suhteliselt vähem (</w:t>
      </w:r>
      <w:proofErr w:type="spellStart"/>
      <w:r w:rsidRPr="00174839">
        <w:rPr>
          <w:rFonts w:ascii="Verdana" w:eastAsia="Times New Roman" w:hAnsi="Verdana" w:cs="Times New Roman"/>
          <w:szCs w:val="24"/>
          <w:lang w:eastAsia="da-DK"/>
        </w:rPr>
        <w:t>vt</w:t>
      </w:r>
      <w:r w:rsidR="00014BA3">
        <w:fldChar w:fldCharType="begin"/>
      </w:r>
      <w:r w:rsidR="00014BA3">
        <w:instrText xml:space="preserve"> REF _Ref366160996 \h  \* MERGEFORMAT </w:instrText>
      </w:r>
      <w:r w:rsidR="00014BA3">
        <w:fldChar w:fldCharType="separate"/>
      </w:r>
      <w:r w:rsidR="002D6BFB" w:rsidRPr="002D6BFB">
        <w:rPr>
          <w:rFonts w:ascii="Verdana" w:eastAsia="Times New Roman" w:hAnsi="Verdana" w:cs="Times New Roman"/>
          <w:bCs/>
          <w:szCs w:val="20"/>
          <w:lang w:eastAsia="da-DK"/>
        </w:rPr>
        <w:t>Joonis</w:t>
      </w:r>
      <w:proofErr w:type="spellEnd"/>
      <w:r w:rsidR="002D6BFB" w:rsidRPr="002D6BFB">
        <w:rPr>
          <w:rFonts w:ascii="Verdana" w:eastAsia="Times New Roman" w:hAnsi="Verdana" w:cs="Times New Roman"/>
          <w:bCs/>
          <w:szCs w:val="20"/>
          <w:lang w:eastAsia="da-DK"/>
        </w:rPr>
        <w:t xml:space="preserve"> </w:t>
      </w:r>
      <w:r w:rsidR="002D6BFB" w:rsidRPr="002D6BFB">
        <w:rPr>
          <w:rFonts w:ascii="Verdana" w:eastAsia="Times New Roman" w:hAnsi="Verdana" w:cs="Times New Roman"/>
          <w:bCs/>
          <w:noProof/>
          <w:szCs w:val="20"/>
          <w:lang w:eastAsia="da-DK"/>
        </w:rPr>
        <w:t>6</w:t>
      </w:r>
      <w:r w:rsidR="00014BA3">
        <w:fldChar w:fldCharType="end"/>
      </w:r>
      <w:r w:rsidRPr="00174839">
        <w:rPr>
          <w:rFonts w:ascii="Verdana" w:eastAsia="Times New Roman" w:hAnsi="Verdana" w:cs="Times New Roman"/>
          <w:szCs w:val="24"/>
          <w:lang w:eastAsia="da-DK"/>
        </w:rPr>
        <w:t>). Valgusti peab tekitama valguskoonuse, mis valgustab lambialust ja selle lähiümbrust. Uued valgustid on elektriöko</w:t>
      </w:r>
      <w:r w:rsidR="0078282B">
        <w:rPr>
          <w:rFonts w:ascii="Verdana" w:eastAsia="Times New Roman" w:hAnsi="Verdana" w:cs="Times New Roman"/>
          <w:szCs w:val="24"/>
          <w:lang w:eastAsia="da-DK"/>
        </w:rPr>
        <w:t>noomsemad, paremini varjestatud ning</w:t>
      </w:r>
      <w:r w:rsidRPr="00174839">
        <w:rPr>
          <w:rFonts w:ascii="Verdana" w:eastAsia="Times New Roman" w:hAnsi="Verdana" w:cs="Times New Roman"/>
          <w:szCs w:val="24"/>
          <w:lang w:eastAsia="da-DK"/>
        </w:rPr>
        <w:t xml:space="preserve"> arvestavad kõrvalasuva või rajatava hoonestusega. </w:t>
      </w:r>
    </w:p>
    <w:p w:rsidR="00174839" w:rsidRPr="002E4206" w:rsidRDefault="0078282B" w:rsidP="002E4206">
      <w:pPr>
        <w:rPr>
          <w:rFonts w:ascii="Verdana" w:eastAsia="Times New Roman" w:hAnsi="Verdana" w:cs="Times New Roman"/>
          <w:lang w:eastAsia="da-DK"/>
        </w:rPr>
      </w:pPr>
      <w:r w:rsidRPr="0078282B">
        <w:rPr>
          <w:rFonts w:ascii="Verdana" w:eastAsia="Times New Roman" w:hAnsi="Verdana" w:cs="Times New Roman"/>
          <w:szCs w:val="24"/>
          <w:lang w:eastAsia="da-DK"/>
        </w:rPr>
        <w:t>V</w:t>
      </w:r>
      <w:r w:rsidR="00174839" w:rsidRPr="00174839">
        <w:rPr>
          <w:rFonts w:ascii="Verdana" w:eastAsia="Times New Roman" w:hAnsi="Verdana" w:cs="Times New Roman"/>
          <w:szCs w:val="24"/>
          <w:lang w:eastAsia="da-DK"/>
        </w:rPr>
        <w:t xml:space="preserve">älisvalgustus tuleb kavandada selliselt, et see täidab oma eesmärke ning võimalikult vähe reostab keskkonda. Valgustuslahenduste väljatöötamisel tuleb rakendada vastavat kaasaegset oskusteavet, et vältida ülevalgustamist ja vähesäästlike süsteemide rakendamist. </w:t>
      </w:r>
    </w:p>
    <w:p w:rsidR="004236DD" w:rsidRPr="008737FF" w:rsidRDefault="002E4206" w:rsidP="0045539B">
      <w:pPr>
        <w:rPr>
          <w:rFonts w:ascii="Verdana" w:eastAsia="Times New Roman" w:hAnsi="Verdana" w:cs="Times New Roman"/>
          <w:lang w:eastAsia="da-DK"/>
        </w:rPr>
      </w:pPr>
      <w:r w:rsidRPr="002E4206">
        <w:rPr>
          <w:rFonts w:ascii="Verdana" w:eastAsia="Times New Roman" w:hAnsi="Verdana" w:cs="Times New Roman"/>
          <w:lang w:eastAsia="da-DK"/>
        </w:rPr>
        <w:t xml:space="preserve">Kui </w:t>
      </w:r>
      <w:r w:rsidR="00174839">
        <w:rPr>
          <w:rFonts w:ascii="Verdana" w:eastAsia="Times New Roman" w:hAnsi="Verdana" w:cs="Times New Roman"/>
          <w:lang w:eastAsia="da-DK"/>
        </w:rPr>
        <w:t>tööstuspargi</w:t>
      </w:r>
      <w:r w:rsidRPr="002E4206">
        <w:rPr>
          <w:rFonts w:ascii="Verdana" w:eastAsia="Times New Roman" w:hAnsi="Verdana" w:cs="Times New Roman"/>
          <w:lang w:eastAsia="da-DK"/>
        </w:rPr>
        <w:t xml:space="preserve"> valgustuse kavandamisel rakendatakse kaasaegset oskusteavet ja tehnoloogiat, siis on kasutusaegne mõju ümbritsevale keskkonnale väheolulise tähtsusega.</w:t>
      </w:r>
    </w:p>
    <w:p w:rsidR="00F131FB" w:rsidRPr="005979D3" w:rsidRDefault="00F131FB" w:rsidP="00F131FB">
      <w:pPr>
        <w:pStyle w:val="Pealkiri1"/>
      </w:pPr>
      <w:bookmarkStart w:id="51" w:name="_Toc455584692"/>
      <w:r w:rsidRPr="005979D3">
        <w:lastRenderedPageBreak/>
        <w:t>Alternatiivsed arengustsenaariumid</w:t>
      </w:r>
      <w:bookmarkEnd w:id="51"/>
    </w:p>
    <w:p w:rsidR="00E251BA" w:rsidRPr="00E251BA" w:rsidRDefault="00E251BA" w:rsidP="00E251BA">
      <w:pPr>
        <w:rPr>
          <w:rFonts w:ascii="Verdana" w:eastAsia="Times New Roman" w:hAnsi="Verdana" w:cs="Times New Roman"/>
          <w:szCs w:val="24"/>
          <w:lang w:eastAsia="da-DK"/>
        </w:rPr>
      </w:pPr>
      <w:r w:rsidRPr="00E251BA">
        <w:rPr>
          <w:rFonts w:ascii="Verdana" w:eastAsia="Times New Roman" w:hAnsi="Verdana" w:cs="Times New Roman"/>
          <w:szCs w:val="24"/>
          <w:lang w:eastAsia="da-DK"/>
        </w:rPr>
        <w:t xml:space="preserve">Alternatiivsete </w:t>
      </w:r>
      <w:r>
        <w:rPr>
          <w:rFonts w:ascii="Verdana" w:eastAsia="Times New Roman" w:hAnsi="Verdana" w:cs="Times New Roman"/>
          <w:szCs w:val="24"/>
          <w:lang w:eastAsia="da-DK"/>
        </w:rPr>
        <w:t>arengustsenaariumite valikul ja</w:t>
      </w:r>
      <w:r w:rsidRPr="00E251BA">
        <w:rPr>
          <w:rFonts w:ascii="Verdana" w:eastAsia="Times New Roman" w:hAnsi="Verdana" w:cs="Times New Roman"/>
          <w:szCs w:val="24"/>
          <w:lang w:eastAsia="da-DK"/>
        </w:rPr>
        <w:t xml:space="preserve"> võrdlemisel on kaalukeeleks võimalus saavutada kavandatava tegevuse eesmärgid nii, et </w:t>
      </w:r>
      <w:r w:rsidRPr="00E251BA">
        <w:rPr>
          <w:rFonts w:ascii="Verdana" w:eastAsia="Times New Roman" w:hAnsi="Verdana" w:cs="Times New Roman"/>
          <w:b/>
          <w:szCs w:val="24"/>
          <w:lang w:eastAsia="da-DK"/>
        </w:rPr>
        <w:t>ei tekiks olulist negatiivset keskkonnamõju.</w:t>
      </w:r>
      <w:r w:rsidRPr="00E251BA">
        <w:rPr>
          <w:rFonts w:ascii="Verdana" w:eastAsia="Times New Roman" w:hAnsi="Verdana" w:cs="Times New Roman"/>
          <w:szCs w:val="24"/>
          <w:lang w:eastAsia="da-DK"/>
        </w:rPr>
        <w:t xml:space="preserve"> Parim alternatiivne võimalus (variant) on see, mis saavutab eesmärgi olulist negatiivset keskkonnamõju tekitamata. Alternatiivi reaalsuse puhul </w:t>
      </w:r>
      <w:r w:rsidR="00D365A5">
        <w:rPr>
          <w:rFonts w:ascii="Verdana" w:eastAsia="Times New Roman" w:hAnsi="Verdana" w:cs="Times New Roman"/>
          <w:szCs w:val="24"/>
          <w:lang w:eastAsia="da-DK"/>
        </w:rPr>
        <w:t xml:space="preserve">on </w:t>
      </w:r>
      <w:r w:rsidRPr="00E251BA">
        <w:rPr>
          <w:rFonts w:ascii="Verdana" w:eastAsia="Times New Roman" w:hAnsi="Verdana" w:cs="Times New Roman"/>
          <w:szCs w:val="24"/>
          <w:lang w:eastAsia="da-DK"/>
        </w:rPr>
        <w:t>arvestat</w:t>
      </w:r>
      <w:r w:rsidR="00D365A5">
        <w:rPr>
          <w:rFonts w:ascii="Verdana" w:eastAsia="Times New Roman" w:hAnsi="Verdana" w:cs="Times New Roman"/>
          <w:szCs w:val="24"/>
          <w:lang w:eastAsia="da-DK"/>
        </w:rPr>
        <w:t>ud</w:t>
      </w:r>
      <w:r w:rsidRPr="00E251BA">
        <w:rPr>
          <w:rFonts w:ascii="Verdana" w:eastAsia="Times New Roman" w:hAnsi="Verdana" w:cs="Times New Roman"/>
          <w:szCs w:val="24"/>
          <w:lang w:eastAsia="da-DK"/>
        </w:rPr>
        <w:t xml:space="preserve"> nii keskkonna-, sotsiaalseid kui ka majanduslikke aspekte. </w:t>
      </w:r>
    </w:p>
    <w:p w:rsidR="00E251BA" w:rsidRPr="00E251BA" w:rsidRDefault="000928F7" w:rsidP="00E251BA">
      <w:pPr>
        <w:rPr>
          <w:rFonts w:ascii="Verdana" w:eastAsia="Times New Roman" w:hAnsi="Verdana" w:cs="Times New Roman"/>
          <w:szCs w:val="24"/>
          <w:lang w:eastAsia="da-DK"/>
        </w:rPr>
      </w:pPr>
      <w:r>
        <w:rPr>
          <w:rFonts w:ascii="Verdana" w:eastAsia="Times New Roman" w:hAnsi="Verdana" w:cs="Times New Roman"/>
          <w:szCs w:val="24"/>
          <w:lang w:eastAsia="da-DK"/>
        </w:rPr>
        <w:t>Kõigepealt</w:t>
      </w:r>
      <w:r w:rsidR="00E251BA" w:rsidRPr="00E251BA">
        <w:rPr>
          <w:rFonts w:ascii="Verdana" w:eastAsia="Times New Roman" w:hAnsi="Verdana" w:cs="Times New Roman"/>
          <w:szCs w:val="24"/>
          <w:lang w:eastAsia="da-DK"/>
        </w:rPr>
        <w:t xml:space="preserve"> analüüsiti, </w:t>
      </w:r>
      <w:proofErr w:type="spellStart"/>
      <w:r w:rsidR="00E251BA" w:rsidRPr="00E251BA">
        <w:rPr>
          <w:rFonts w:ascii="Verdana" w:eastAsia="Times New Roman" w:hAnsi="Verdana" w:cs="Times New Roman"/>
          <w:szCs w:val="24"/>
          <w:lang w:eastAsia="da-DK"/>
        </w:rPr>
        <w:t>kasreaalsete</w:t>
      </w:r>
      <w:proofErr w:type="spellEnd"/>
      <w:r w:rsidR="00E251BA" w:rsidRPr="00E251BA">
        <w:rPr>
          <w:rFonts w:ascii="Verdana" w:eastAsia="Times New Roman" w:hAnsi="Verdana" w:cs="Times New Roman"/>
          <w:szCs w:val="24"/>
          <w:lang w:eastAsia="da-DK"/>
        </w:rPr>
        <w:t xml:space="preserve"> alternatiividena saab käsitleda ja võrrelda kahte põhialternatiivi:</w:t>
      </w:r>
    </w:p>
    <w:p w:rsidR="00E251BA" w:rsidRPr="00E251BA" w:rsidRDefault="00E251BA" w:rsidP="00223379">
      <w:pPr>
        <w:numPr>
          <w:ilvl w:val="1"/>
          <w:numId w:val="11"/>
        </w:numPr>
        <w:spacing w:after="20"/>
        <w:ind w:left="709" w:hanging="283"/>
        <w:rPr>
          <w:rFonts w:ascii="Verdana" w:eastAsia="Times New Roman" w:hAnsi="Verdana" w:cs="Times New Roman"/>
          <w:szCs w:val="24"/>
          <w:lang w:eastAsia="da-DK"/>
        </w:rPr>
      </w:pPr>
      <w:r w:rsidRPr="00E251BA">
        <w:rPr>
          <w:rFonts w:ascii="Verdana" w:eastAsia="Times New Roman" w:hAnsi="Verdana" w:cs="Times New Roman"/>
          <w:szCs w:val="24"/>
          <w:lang w:eastAsia="da-DK"/>
        </w:rPr>
        <w:t>planeeringulahenduse kehtestamine ja realiseerimine;</w:t>
      </w:r>
    </w:p>
    <w:p w:rsidR="00E251BA" w:rsidRPr="00E251BA" w:rsidRDefault="00E251BA" w:rsidP="00223379">
      <w:pPr>
        <w:numPr>
          <w:ilvl w:val="1"/>
          <w:numId w:val="11"/>
        </w:numPr>
        <w:ind w:left="709" w:hanging="284"/>
        <w:rPr>
          <w:rFonts w:ascii="Verdana" w:eastAsia="Times New Roman" w:hAnsi="Verdana" w:cs="Times New Roman"/>
          <w:szCs w:val="24"/>
          <w:lang w:eastAsia="da-DK"/>
        </w:rPr>
      </w:pPr>
      <w:r w:rsidRPr="00E251BA">
        <w:rPr>
          <w:rFonts w:ascii="Verdana" w:eastAsia="Times New Roman" w:hAnsi="Verdana" w:cs="Times New Roman"/>
          <w:szCs w:val="24"/>
          <w:lang w:eastAsia="da-DK"/>
        </w:rPr>
        <w:t>0-alternatiiv</w:t>
      </w:r>
      <w:r w:rsidR="000928F7">
        <w:rPr>
          <w:rFonts w:ascii="Verdana" w:eastAsia="Times New Roman" w:hAnsi="Verdana" w:cs="Times New Roman"/>
          <w:szCs w:val="24"/>
          <w:lang w:eastAsia="da-DK"/>
        </w:rPr>
        <w:t>:</w:t>
      </w:r>
      <w:r w:rsidR="000928F7" w:rsidRPr="00E251BA">
        <w:rPr>
          <w:rFonts w:ascii="Verdana" w:eastAsia="Times New Roman" w:hAnsi="Verdana" w:cs="Times New Roman"/>
          <w:szCs w:val="24"/>
          <w:lang w:eastAsia="da-DK"/>
        </w:rPr>
        <w:t xml:space="preserve">DP-d ei kehtestata </w:t>
      </w:r>
      <w:r w:rsidRPr="00E251BA">
        <w:rPr>
          <w:rFonts w:ascii="Verdana" w:eastAsia="Times New Roman" w:hAnsi="Verdana" w:cs="Times New Roman"/>
          <w:szCs w:val="24"/>
          <w:lang w:eastAsia="da-DK"/>
        </w:rPr>
        <w:t xml:space="preserve">ehk planeeringualal säilib </w:t>
      </w:r>
      <w:r w:rsidR="000928F7">
        <w:rPr>
          <w:rFonts w:ascii="Verdana" w:eastAsia="Times New Roman" w:hAnsi="Verdana" w:cs="Times New Roman"/>
          <w:szCs w:val="24"/>
          <w:lang w:eastAsia="da-DK"/>
        </w:rPr>
        <w:t>praegune</w:t>
      </w:r>
      <w:r w:rsidRPr="00E251BA">
        <w:rPr>
          <w:rFonts w:ascii="Verdana" w:eastAsia="Times New Roman" w:hAnsi="Verdana" w:cs="Times New Roman"/>
          <w:szCs w:val="24"/>
          <w:lang w:eastAsia="da-DK"/>
        </w:rPr>
        <w:t xml:space="preserve"> olukord </w:t>
      </w:r>
      <w:r w:rsidR="000928F7">
        <w:rPr>
          <w:rFonts w:ascii="Verdana" w:eastAsia="Times New Roman" w:hAnsi="Verdana" w:cs="Times New Roman"/>
          <w:szCs w:val="24"/>
          <w:lang w:eastAsia="da-DK"/>
        </w:rPr>
        <w:t>ja maakasutus</w:t>
      </w:r>
      <w:r w:rsidRPr="00E251BA">
        <w:rPr>
          <w:rFonts w:ascii="Verdana" w:eastAsia="Times New Roman" w:hAnsi="Verdana" w:cs="Times New Roman"/>
          <w:szCs w:val="24"/>
          <w:lang w:eastAsia="da-DK"/>
        </w:rPr>
        <w:t xml:space="preserve">. </w:t>
      </w:r>
    </w:p>
    <w:p w:rsidR="000928F7" w:rsidRDefault="000928F7" w:rsidP="00E251BA">
      <w:pPr>
        <w:rPr>
          <w:rFonts w:ascii="Verdana" w:eastAsia="Times New Roman" w:hAnsi="Verdana" w:cs="Times New Roman"/>
          <w:szCs w:val="24"/>
          <w:lang w:eastAsia="da-DK"/>
        </w:rPr>
      </w:pPr>
      <w:r>
        <w:t>Suure-Jaani Vallavalitsus</w:t>
      </w:r>
      <w:r w:rsidRPr="00E251BA">
        <w:t xml:space="preserve"> on teinud pingutusi </w:t>
      </w:r>
      <w:r>
        <w:t>valla</w:t>
      </w:r>
      <w:r w:rsidRPr="00E251BA">
        <w:t xml:space="preserve"> arengueelduste parandamiseks, sh eelduste loomiseks ettevõtluse arendamiseks, millega kaasneksid uued töökohad ja suureneks </w:t>
      </w:r>
      <w:r>
        <w:t>valla</w:t>
      </w:r>
      <w:r w:rsidRPr="00E251BA">
        <w:t xml:space="preserve"> tulubaas.</w:t>
      </w:r>
      <w:r>
        <w:t xml:space="preserve"> Selleks on</w:t>
      </w:r>
      <w:r w:rsidR="00D365A5">
        <w:t xml:space="preserve"> muuhulgas</w:t>
      </w:r>
      <w:r>
        <w:t xml:space="preserve"> algatatud tööstuspargi DP ja KSH koostamine. Kavandatav tegevus on kooskõ</w:t>
      </w:r>
      <w:r w:rsidRPr="00E251BA">
        <w:t xml:space="preserve">las </w:t>
      </w:r>
      <w:r>
        <w:t>koostatava maakonnaplaneeringuga</w:t>
      </w:r>
      <w:r w:rsidR="00D365A5">
        <w:t xml:space="preserve"> (vt </w:t>
      </w:r>
      <w:r w:rsidR="00014BA3">
        <w:fldChar w:fldCharType="begin"/>
      </w:r>
      <w:r w:rsidR="00D365A5">
        <w:instrText xml:space="preserve"> REF _Ref450649639 \r \h </w:instrText>
      </w:r>
      <w:r w:rsidR="00014BA3">
        <w:fldChar w:fldCharType="separate"/>
      </w:r>
      <w:r w:rsidR="002D6BFB">
        <w:t xml:space="preserve">2.1. </w:t>
      </w:r>
      <w:r w:rsidR="00014BA3">
        <w:fldChar w:fldCharType="end"/>
      </w:r>
      <w:r w:rsidR="00D365A5">
        <w:t>) ning loob eeldused Suure-Jaani linna kui piirkondliku keskuse positsiooni tugevdamiseks</w:t>
      </w:r>
      <w:r w:rsidRPr="00E251BA">
        <w:t xml:space="preserve">. </w:t>
      </w:r>
      <w:r>
        <w:t>Valla huvi ja motivatsioon jõuda DP kehtestami</w:t>
      </w:r>
      <w:r w:rsidR="00D365A5">
        <w:t>seni</w:t>
      </w:r>
      <w:r>
        <w:t xml:space="preserve"> on suur. Suure-Jaani valla</w:t>
      </w:r>
      <w:r w:rsidRPr="00E251BA">
        <w:t xml:space="preserve"> tööstus</w:t>
      </w:r>
      <w:r>
        <w:t>pargi</w:t>
      </w:r>
      <w:r w:rsidRPr="00E251BA">
        <w:t xml:space="preserve"> DP ja KSH koostamise ning menetlemise käigus ei ole siiani esinenud takistusi, mis võiksid kahtluse alla seada DP kehtestamise. Seetõttu ei ole tõenäoline, et DP jääks kehtestamata, </w:t>
      </w:r>
      <w:r w:rsidR="00D365A5">
        <w:t>mistõttu</w:t>
      </w:r>
      <w:r w:rsidRPr="00E251BA">
        <w:t xml:space="preserve"> ei saa 0-alternatiivi lugeda reaalseks.</w:t>
      </w:r>
    </w:p>
    <w:p w:rsidR="0087723A" w:rsidRDefault="000928F7" w:rsidP="00F131FB">
      <w:pPr>
        <w:rPr>
          <w:rFonts w:ascii="Verdana" w:eastAsia="Times New Roman" w:hAnsi="Verdana" w:cs="Times New Roman"/>
          <w:szCs w:val="24"/>
          <w:lang w:eastAsia="da-DK"/>
        </w:rPr>
      </w:pPr>
      <w:r>
        <w:rPr>
          <w:rFonts w:ascii="Verdana" w:eastAsia="Times New Roman" w:hAnsi="Verdana" w:cs="Times New Roman"/>
          <w:szCs w:val="24"/>
          <w:lang w:eastAsia="da-DK"/>
        </w:rPr>
        <w:t xml:space="preserve">Edasi analüüsiti ja hinnati erinevaid planeeringulahendusi ja planeeringu elluviimise võimalusi. </w:t>
      </w:r>
    </w:p>
    <w:p w:rsidR="000D5EA5" w:rsidRPr="000D5EA5" w:rsidRDefault="000D5EA5" w:rsidP="00F131FB">
      <w:pPr>
        <w:rPr>
          <w:rFonts w:ascii="Verdana" w:eastAsia="Times New Roman" w:hAnsi="Verdana" w:cs="Times New Roman"/>
          <w:szCs w:val="24"/>
          <w:lang w:eastAsia="da-DK"/>
        </w:rPr>
      </w:pPr>
      <w:r>
        <w:rPr>
          <w:rFonts w:ascii="Verdana" w:eastAsia="Times New Roman" w:hAnsi="Verdana" w:cs="Times New Roman"/>
          <w:szCs w:val="24"/>
          <w:lang w:eastAsia="da-DK"/>
        </w:rPr>
        <w:t xml:space="preserve">DP koostamise käigus osutus planeeringulahenduse väljatöötamisel võtmeküsimuseks Nigula kinnistu </w:t>
      </w:r>
      <w:r w:rsidRPr="000D5EA5">
        <w:rPr>
          <w:rFonts w:ascii="Verdana" w:eastAsia="Times New Roman" w:hAnsi="Verdana" w:cs="Times New Roman"/>
          <w:szCs w:val="24"/>
          <w:lang w:eastAsia="da-DK"/>
        </w:rPr>
        <w:t>(75801:001:0243, elamumaa)</w:t>
      </w:r>
      <w:r>
        <w:rPr>
          <w:rFonts w:ascii="Verdana" w:eastAsia="Times New Roman" w:hAnsi="Verdana" w:cs="Times New Roman"/>
          <w:szCs w:val="24"/>
          <w:lang w:eastAsia="da-DK"/>
        </w:rPr>
        <w:t xml:space="preserve"> edasine saatus. Vallavalitsus ja arendaja otsustasid DP koostamisel minna edasi variandiga 2 (st muuta Nigula kinnistu tootmismaaks; vt </w:t>
      </w:r>
      <w:r w:rsidR="00014BA3">
        <w:rPr>
          <w:rFonts w:ascii="Verdana" w:eastAsia="Times New Roman" w:hAnsi="Verdana" w:cs="Times New Roman"/>
          <w:szCs w:val="24"/>
          <w:lang w:eastAsia="da-DK"/>
        </w:rPr>
        <w:fldChar w:fldCharType="begin"/>
      </w:r>
      <w:r>
        <w:rPr>
          <w:rFonts w:ascii="Verdana" w:eastAsia="Times New Roman" w:hAnsi="Verdana" w:cs="Times New Roman"/>
          <w:szCs w:val="24"/>
          <w:lang w:eastAsia="da-DK"/>
        </w:rPr>
        <w:instrText xml:space="preserve"> REF _Ref453584917 \h </w:instrText>
      </w:r>
      <w:r w:rsidR="00014BA3">
        <w:rPr>
          <w:rFonts w:ascii="Verdana" w:eastAsia="Times New Roman" w:hAnsi="Verdana" w:cs="Times New Roman"/>
          <w:szCs w:val="24"/>
          <w:lang w:eastAsia="da-DK"/>
        </w:rPr>
      </w:r>
      <w:r w:rsidR="00014BA3">
        <w:rPr>
          <w:rFonts w:ascii="Verdana" w:eastAsia="Times New Roman" w:hAnsi="Verdana" w:cs="Times New Roman"/>
          <w:szCs w:val="24"/>
          <w:lang w:eastAsia="da-DK"/>
        </w:rPr>
        <w:fldChar w:fldCharType="separate"/>
      </w:r>
      <w:r w:rsidR="002D6BFB">
        <w:t xml:space="preserve">Joonis </w:t>
      </w:r>
      <w:r w:rsidR="002D6BFB">
        <w:rPr>
          <w:noProof/>
        </w:rPr>
        <w:t>7</w:t>
      </w:r>
      <w:r w:rsidR="00014BA3">
        <w:rPr>
          <w:rFonts w:ascii="Verdana" w:eastAsia="Times New Roman" w:hAnsi="Verdana" w:cs="Times New Roman"/>
          <w:szCs w:val="24"/>
          <w:lang w:eastAsia="da-DK"/>
        </w:rPr>
        <w:fldChar w:fldCharType="end"/>
      </w:r>
      <w:r>
        <w:rPr>
          <w:rFonts w:ascii="Verdana" w:eastAsia="Times New Roman" w:hAnsi="Verdana" w:cs="Times New Roman"/>
          <w:szCs w:val="24"/>
          <w:lang w:eastAsia="da-DK"/>
        </w:rPr>
        <w:t xml:space="preserve">), sest on lootus nimetatud kinnistu väljaostmiseks maaomanikult. </w:t>
      </w:r>
    </w:p>
    <w:tbl>
      <w:tblPr>
        <w:tblStyle w:val="Kontuurtabel"/>
        <w:tblW w:w="0" w:type="auto"/>
        <w:tblLook w:val="04A0"/>
      </w:tblPr>
      <w:tblGrid>
        <w:gridCol w:w="4567"/>
        <w:gridCol w:w="4567"/>
      </w:tblGrid>
      <w:tr w:rsidR="0087723A" w:rsidTr="001E2C3A">
        <w:trPr>
          <w:trHeight w:val="5670"/>
        </w:trPr>
        <w:tc>
          <w:tcPr>
            <w:tcW w:w="4535" w:type="dxa"/>
            <w:tcBorders>
              <w:top w:val="nil"/>
              <w:left w:val="nil"/>
              <w:bottom w:val="nil"/>
              <w:right w:val="nil"/>
            </w:tcBorders>
          </w:tcPr>
          <w:p w:rsidR="0087723A" w:rsidRDefault="00014BA3" w:rsidP="001E2C3A">
            <w:pPr>
              <w:pStyle w:val="Vahedeta"/>
            </w:pPr>
            <w:r>
              <w:rPr>
                <w:noProof/>
                <w:lang w:eastAsia="et-EE"/>
              </w:rPr>
              <w:pict>
                <v:shape id="Freeform 12" o:spid="_x0000_s1028" style="position:absolute;left:0;text-align:left;margin-left:113.3pt;margin-top:57.15pt;width:40.8pt;height:67.8pt;z-index:251669504;visibility:visible;mso-wrap-style:square;mso-wrap-distance-left:9pt;mso-wrap-distance-top:0;mso-wrap-distance-right:9pt;mso-wrap-distance-bottom:0;mso-position-horizontal:absolute;mso-position-horizontal-relative:text;mso-position-vertical:absolute;mso-position-vertical-relative:text;v-text-anchor:middle" coordsize="518160,86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" path="m327660,l518160,861060,,624840,327660,xe" filled="f" strokecolor="red" strokeweight="2.25pt">
                  <v:stroke joinstyle="miter"/>
                  <v:path arrowok="t" o:connecttype="custom" o:connectlocs="327660,0;518160,861060;0,624840;327660,0" o:connectangles="0,0,0,0"/>
                </v:shape>
              </w:pict>
            </w:r>
            <w:r w:rsidR="0087723A">
              <w:rPr>
                <w:noProof/>
                <w:lang w:eastAsia="et-EE"/>
              </w:rPr>
              <w:drawing>
                <wp:inline distT="0" distB="0" distL="0" distR="0">
                  <wp:extent cx="2727524" cy="3535680"/>
                  <wp:effectExtent l="19050" t="19050" r="15875" b="266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740685" cy="3552741"/>
                          </a:xfrm>
                          <a:prstGeom prst="rect">
                            <a:avLst/>
                          </a:prstGeom>
                          <a:ln>
                            <a:solidFill>
                              <a:schemeClr val="accent1"/>
                            </a:solidFill>
                          </a:ln>
                        </pic:spPr>
                      </pic:pic>
                    </a:graphicData>
                  </a:graphic>
                </wp:inline>
              </w:drawing>
            </w:r>
          </w:p>
          <w:p w:rsidR="001E2C3A" w:rsidRDefault="001E2C3A" w:rsidP="0073447C">
            <w:pPr>
              <w:pStyle w:val="Vahedeta"/>
              <w:jc w:val="center"/>
            </w:pPr>
            <w:r>
              <w:t>Variant 1</w:t>
            </w:r>
          </w:p>
        </w:tc>
        <w:tc>
          <w:tcPr>
            <w:tcW w:w="4535" w:type="dxa"/>
            <w:tcBorders>
              <w:top w:val="nil"/>
              <w:left w:val="nil"/>
              <w:bottom w:val="nil"/>
              <w:right w:val="nil"/>
            </w:tcBorders>
          </w:tcPr>
          <w:p w:rsidR="0087723A" w:rsidRDefault="00014BA3" w:rsidP="001E2C3A">
            <w:pPr>
              <w:pStyle w:val="Vahedeta"/>
            </w:pPr>
            <w:r>
              <w:rPr>
                <w:noProof/>
                <w:lang w:eastAsia="et-EE"/>
              </w:rPr>
              <w:pict>
                <v:shape id="Freeform 24" o:spid="_x0000_s1027" style="position:absolute;left:0;text-align:left;margin-left:112.75pt;margin-top:60.75pt;width:40.8pt;height:67.8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518160,86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" path="m327660,l518160,861060,,624840,327660,xe" filled="f" strokecolor="red" strokeweight="2.25pt">
                  <v:stroke joinstyle="miter"/>
                  <v:path arrowok="t" o:connecttype="custom" o:connectlocs="327660,0;518160,861060;0,624840;327660,0" o:connectangles="0,0,0,0"/>
                </v:shape>
              </w:pict>
            </w:r>
            <w:r w:rsidR="0087723A">
              <w:rPr>
                <w:noProof/>
                <w:lang w:eastAsia="et-EE"/>
              </w:rPr>
              <w:drawing>
                <wp:inline distT="0" distB="0" distL="0" distR="0">
                  <wp:extent cx="2723202" cy="3535680"/>
                  <wp:effectExtent l="19050" t="19050" r="20320" b="266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2730577" cy="3545255"/>
                          </a:xfrm>
                          <a:prstGeom prst="rect">
                            <a:avLst/>
                          </a:prstGeom>
                          <a:ln>
                            <a:solidFill>
                              <a:schemeClr val="accent1"/>
                            </a:solidFill>
                          </a:ln>
                        </pic:spPr>
                      </pic:pic>
                    </a:graphicData>
                  </a:graphic>
                </wp:inline>
              </w:drawing>
            </w:r>
          </w:p>
          <w:p w:rsidR="001E2C3A" w:rsidRDefault="001E2C3A" w:rsidP="0073447C">
            <w:pPr>
              <w:pStyle w:val="Vahedeta"/>
              <w:jc w:val="center"/>
            </w:pPr>
            <w:r>
              <w:t>Variant 2</w:t>
            </w:r>
          </w:p>
        </w:tc>
      </w:tr>
    </w:tbl>
    <w:p w:rsidR="0087723A" w:rsidRDefault="001E2C3A" w:rsidP="001E2C3A">
      <w:pPr>
        <w:pStyle w:val="Pealdis"/>
      </w:pPr>
      <w:bookmarkStart w:id="52" w:name="_Ref453584917"/>
      <w:r>
        <w:lastRenderedPageBreak/>
        <w:t xml:space="preserve">Joonis </w:t>
      </w:r>
      <w:r w:rsidR="00014BA3">
        <w:fldChar w:fldCharType="begin"/>
      </w:r>
      <w:r w:rsidR="002D6BFB">
        <w:instrText xml:space="preserve"> SEQ Joonis \* ARABIC </w:instrText>
      </w:r>
      <w:r w:rsidR="00014BA3">
        <w:fldChar w:fldCharType="separate"/>
      </w:r>
      <w:r w:rsidR="002D6BFB">
        <w:rPr>
          <w:noProof/>
        </w:rPr>
        <w:t>7</w:t>
      </w:r>
      <w:r w:rsidR="00014BA3">
        <w:rPr>
          <w:noProof/>
        </w:rPr>
        <w:fldChar w:fldCharType="end"/>
      </w:r>
      <w:bookmarkEnd w:id="52"/>
      <w:r>
        <w:t xml:space="preserve">. </w:t>
      </w:r>
      <w:r w:rsidRPr="001E2C3A">
        <w:t xml:space="preserve">Tööstuspargi peatee </w:t>
      </w:r>
      <w:r w:rsidR="00025C2E">
        <w:t xml:space="preserve">ja kruntide </w:t>
      </w:r>
      <w:r w:rsidRPr="001E2C3A">
        <w:t>paigutuse kaks varianti</w:t>
      </w:r>
      <w:r w:rsidR="00F66BDF">
        <w:t xml:space="preserve">. Nigula kinnistu </w:t>
      </w:r>
      <w:r w:rsidR="00F66BDF" w:rsidRPr="00F66BDF">
        <w:t>(75801:001:0243, elamumaa)</w:t>
      </w:r>
      <w:r w:rsidR="00F66BDF">
        <w:t xml:space="preserve"> asukoht, millest sõltus lahendusvariandi valik, on tähistatud punase joonega </w:t>
      </w:r>
    </w:p>
    <w:p w:rsidR="005979D3" w:rsidRDefault="005979D3" w:rsidP="00025C2E">
      <w:pPr>
        <w:rPr>
          <w:rFonts w:ascii="Verdana" w:eastAsia="Times New Roman" w:hAnsi="Verdana" w:cs="Times New Roman"/>
          <w:szCs w:val="24"/>
          <w:lang w:eastAsia="da-DK"/>
        </w:rPr>
      </w:pPr>
      <w:r>
        <w:rPr>
          <w:rFonts w:ascii="Verdana" w:eastAsia="Times New Roman" w:hAnsi="Verdana" w:cs="Times New Roman"/>
          <w:szCs w:val="24"/>
          <w:lang w:eastAsia="da-DK"/>
        </w:rPr>
        <w:t xml:space="preserve">Variant 2 võimaldab kavandada tööstusala sisetänava suurtele </w:t>
      </w:r>
      <w:proofErr w:type="spellStart"/>
      <w:r>
        <w:rPr>
          <w:rFonts w:ascii="Verdana" w:eastAsia="Times New Roman" w:hAnsi="Verdana" w:cs="Times New Roman"/>
          <w:szCs w:val="24"/>
          <w:lang w:eastAsia="da-DK"/>
        </w:rPr>
        <w:t>vokitele</w:t>
      </w:r>
      <w:proofErr w:type="spellEnd"/>
      <w:r>
        <w:rPr>
          <w:rFonts w:ascii="Verdana" w:eastAsia="Times New Roman" w:hAnsi="Verdana" w:cs="Times New Roman"/>
          <w:szCs w:val="24"/>
          <w:lang w:eastAsia="da-DK"/>
        </w:rPr>
        <w:t xml:space="preserve"> sobivama paigutusega ning planeerida elamu- ja tööstusmaa krundid otstarbekamalt. See on ka keskkonnakaitseliselt mõnevõrra eelistatum</w:t>
      </w:r>
      <w:r w:rsidR="00607AF4">
        <w:rPr>
          <w:rFonts w:ascii="Verdana" w:eastAsia="Times New Roman" w:hAnsi="Verdana" w:cs="Times New Roman"/>
          <w:szCs w:val="24"/>
          <w:lang w:eastAsia="da-DK"/>
        </w:rPr>
        <w:t xml:space="preserve"> lahendus</w:t>
      </w:r>
      <w:r>
        <w:rPr>
          <w:rFonts w:ascii="Verdana" w:eastAsia="Times New Roman" w:hAnsi="Verdana" w:cs="Times New Roman"/>
          <w:szCs w:val="24"/>
          <w:lang w:eastAsia="da-DK"/>
        </w:rPr>
        <w:t xml:space="preserve"> (kuigi olulist erinevust ei ole), sest sujuv liiklus tööstusala sisetänaval tekitab vähem müra ja õhusaastet. </w:t>
      </w:r>
    </w:p>
    <w:p w:rsidR="001C08E6" w:rsidRPr="005979D3" w:rsidRDefault="002007DF" w:rsidP="00025C2E">
      <w:pPr>
        <w:rPr>
          <w:rFonts w:ascii="Verdana" w:eastAsia="Times New Roman" w:hAnsi="Verdana" w:cs="Times New Roman"/>
          <w:szCs w:val="24"/>
          <w:lang w:eastAsia="da-DK"/>
        </w:rPr>
      </w:pPr>
      <w:r>
        <w:rPr>
          <w:rFonts w:ascii="Verdana" w:eastAsia="Times New Roman" w:hAnsi="Verdana" w:cs="Times New Roman"/>
          <w:szCs w:val="24"/>
          <w:lang w:eastAsia="da-DK"/>
        </w:rPr>
        <w:t xml:space="preserve">DP lähtetingimustes on toodud, et DP-d peab olema võimalik ellu viia </w:t>
      </w:r>
      <w:r w:rsidR="005168AA">
        <w:rPr>
          <w:rFonts w:ascii="Verdana" w:eastAsia="Times New Roman" w:hAnsi="Verdana" w:cs="Times New Roman"/>
          <w:szCs w:val="24"/>
          <w:lang w:eastAsia="da-DK"/>
        </w:rPr>
        <w:t xml:space="preserve">ehitusjärkude </w:t>
      </w:r>
      <w:proofErr w:type="spellStart"/>
      <w:r w:rsidR="005168AA">
        <w:rPr>
          <w:rFonts w:ascii="Verdana" w:eastAsia="Times New Roman" w:hAnsi="Verdana" w:cs="Times New Roman"/>
          <w:szCs w:val="24"/>
          <w:lang w:eastAsia="da-DK"/>
        </w:rPr>
        <w:t>kaupa.Ehitusjärkudena</w:t>
      </w:r>
      <w:proofErr w:type="spellEnd"/>
      <w:r w:rsidR="005168AA">
        <w:rPr>
          <w:rFonts w:ascii="Verdana" w:eastAsia="Times New Roman" w:hAnsi="Verdana" w:cs="Times New Roman"/>
          <w:szCs w:val="24"/>
          <w:lang w:eastAsia="da-DK"/>
        </w:rPr>
        <w:t xml:space="preserve"> </w:t>
      </w:r>
      <w:r>
        <w:rPr>
          <w:rFonts w:ascii="Verdana" w:eastAsia="Times New Roman" w:hAnsi="Verdana" w:cs="Times New Roman"/>
          <w:szCs w:val="24"/>
          <w:lang w:eastAsia="da-DK"/>
        </w:rPr>
        <w:t>on</w:t>
      </w:r>
      <w:r w:rsidR="005168AA">
        <w:rPr>
          <w:rFonts w:ascii="Verdana" w:eastAsia="Times New Roman" w:hAnsi="Verdana" w:cs="Times New Roman"/>
          <w:szCs w:val="24"/>
          <w:lang w:eastAsia="da-DK"/>
        </w:rPr>
        <w:t xml:space="preserve"> lähtetingimustes</w:t>
      </w:r>
      <w:r>
        <w:rPr>
          <w:rFonts w:ascii="Verdana" w:eastAsia="Times New Roman" w:hAnsi="Verdana" w:cs="Times New Roman"/>
          <w:szCs w:val="24"/>
          <w:lang w:eastAsia="da-DK"/>
        </w:rPr>
        <w:t xml:space="preserve"> nimetatud </w:t>
      </w:r>
      <w:r w:rsidR="005168AA">
        <w:rPr>
          <w:rFonts w:ascii="Verdana" w:eastAsia="Times New Roman" w:hAnsi="Verdana" w:cs="Times New Roman"/>
          <w:szCs w:val="24"/>
          <w:lang w:eastAsia="da-DK"/>
        </w:rPr>
        <w:t xml:space="preserve">teed-tänavad, Jaama tn 31a ja 36 krundid ja seejärel ülejäänud krundid. </w:t>
      </w:r>
    </w:p>
    <w:p w:rsidR="00025C2E" w:rsidRPr="00025C2E" w:rsidRDefault="00025C2E" w:rsidP="00025C2E">
      <w:pPr>
        <w:rPr>
          <w:rFonts w:ascii="Verdana" w:eastAsia="Times New Roman" w:hAnsi="Verdana" w:cs="Times New Roman"/>
          <w:b/>
          <w:szCs w:val="24"/>
          <w:lang w:eastAsia="da-DK"/>
        </w:rPr>
      </w:pPr>
      <w:bookmarkStart w:id="53" w:name="_Ref401840912"/>
      <w:r w:rsidRPr="00025C2E">
        <w:rPr>
          <w:rFonts w:ascii="Verdana" w:eastAsia="Times New Roman" w:hAnsi="Verdana" w:cs="Times New Roman"/>
          <w:b/>
          <w:szCs w:val="24"/>
          <w:lang w:eastAsia="da-DK"/>
        </w:rPr>
        <w:t>Tõenäoline areng juhul, kui DP-ga kavandatud tegevust ellu ei viida</w:t>
      </w:r>
      <w:bookmarkEnd w:id="53"/>
    </w:p>
    <w:p w:rsidR="00025C2E" w:rsidRPr="00025C2E" w:rsidRDefault="00025C2E" w:rsidP="00025C2E">
      <w:pPr>
        <w:rPr>
          <w:rFonts w:ascii="Verdana" w:eastAsia="Times New Roman" w:hAnsi="Verdana" w:cs="Times New Roman"/>
          <w:szCs w:val="24"/>
          <w:lang w:eastAsia="da-DK"/>
        </w:rPr>
      </w:pPr>
      <w:r w:rsidRPr="00025C2E">
        <w:rPr>
          <w:rFonts w:ascii="Verdana" w:eastAsia="Times New Roman" w:hAnsi="Verdana" w:cs="Times New Roman"/>
          <w:szCs w:val="24"/>
          <w:lang w:eastAsia="da-DK"/>
        </w:rPr>
        <w:t>Kui kehtestatud DP-ga kavandatavat tegevust ellu ei viida, ei ole tegemist 0</w:t>
      </w:r>
      <w:r w:rsidRPr="00025C2E">
        <w:rPr>
          <w:rFonts w:ascii="Verdana" w:eastAsia="Times New Roman" w:hAnsi="Verdana" w:cs="Times New Roman"/>
          <w:szCs w:val="24"/>
          <w:lang w:eastAsia="da-DK"/>
        </w:rPr>
        <w:noBreakHyphen/>
        <w:t>alternatiiviga, sest planeeringu kehtestamisega on kindlaks määratud planeeringuala maakasutustingimused ja ehitusõigus. 0</w:t>
      </w:r>
      <w:r w:rsidRPr="00025C2E">
        <w:rPr>
          <w:rFonts w:ascii="Verdana" w:eastAsia="Times New Roman" w:hAnsi="Verdana" w:cs="Times New Roman"/>
          <w:szCs w:val="24"/>
          <w:lang w:eastAsia="da-DK"/>
        </w:rPr>
        <w:noBreakHyphen/>
        <w:t>alternatiiv on praegune maakasutus (</w:t>
      </w:r>
      <w:r>
        <w:rPr>
          <w:rFonts w:ascii="Verdana" w:eastAsia="Times New Roman" w:hAnsi="Verdana" w:cs="Times New Roman"/>
          <w:szCs w:val="24"/>
          <w:lang w:eastAsia="da-DK"/>
        </w:rPr>
        <w:t>valdavalt maatulundusmaa</w:t>
      </w:r>
      <w:r w:rsidRPr="00025C2E">
        <w:rPr>
          <w:rFonts w:ascii="Verdana" w:eastAsia="Times New Roman" w:hAnsi="Verdana" w:cs="Times New Roman"/>
          <w:szCs w:val="24"/>
          <w:lang w:eastAsia="da-DK"/>
        </w:rPr>
        <w:t xml:space="preserve">) ja olemasolev olukord. </w:t>
      </w:r>
    </w:p>
    <w:p w:rsidR="00025C2E" w:rsidRPr="00025C2E" w:rsidRDefault="00025C2E" w:rsidP="00F76E32">
      <w:pPr>
        <w:rPr>
          <w:rFonts w:ascii="Verdana" w:eastAsia="Times New Roman" w:hAnsi="Verdana" w:cs="Times New Roman"/>
          <w:b/>
          <w:bCs/>
          <w:color w:val="009DE0"/>
          <w:szCs w:val="20"/>
          <w:lang w:eastAsia="da-DK"/>
        </w:rPr>
      </w:pPr>
      <w:r w:rsidRPr="00025C2E">
        <w:rPr>
          <w:rFonts w:ascii="Verdana" w:eastAsia="Times New Roman" w:hAnsi="Verdana" w:cs="Times New Roman"/>
          <w:szCs w:val="24"/>
          <w:lang w:eastAsia="da-DK"/>
        </w:rPr>
        <w:t>Statistikaameti</w:t>
      </w:r>
      <w:r w:rsidR="00AB15EE">
        <w:rPr>
          <w:rFonts w:ascii="Verdana" w:eastAsia="Times New Roman" w:hAnsi="Verdana" w:cs="Times New Roman"/>
          <w:szCs w:val="24"/>
          <w:lang w:eastAsia="da-DK"/>
        </w:rPr>
        <w:t xml:space="preserve"> andmetel vähenes Suure-Jaani valla rahvastik ajavahemikul 2000.-2014. aastani 19,4%.</w:t>
      </w:r>
      <w:r w:rsidR="00AB15EE">
        <w:rPr>
          <w:rStyle w:val="Allmrkuseviide"/>
          <w:rFonts w:ascii="Verdana" w:eastAsia="Times New Roman" w:hAnsi="Verdana" w:cs="Times New Roman"/>
          <w:szCs w:val="24"/>
          <w:lang w:eastAsia="da-DK"/>
        </w:rPr>
        <w:footnoteReference w:id="23"/>
      </w:r>
      <w:r w:rsidR="00EC34E0">
        <w:rPr>
          <w:rFonts w:ascii="Verdana" w:eastAsia="Times New Roman" w:hAnsi="Verdana" w:cs="Times New Roman"/>
          <w:szCs w:val="24"/>
          <w:lang w:eastAsia="da-DK"/>
        </w:rPr>
        <w:t>01.01.</w:t>
      </w:r>
      <w:r w:rsidR="00AB15EE">
        <w:rPr>
          <w:rFonts w:ascii="Verdana" w:eastAsia="Times New Roman" w:hAnsi="Verdana" w:cs="Times New Roman"/>
          <w:szCs w:val="24"/>
          <w:lang w:eastAsia="da-DK"/>
        </w:rPr>
        <w:t xml:space="preserve">2015.a </w:t>
      </w:r>
      <w:r w:rsidR="00EC34E0">
        <w:rPr>
          <w:rFonts w:ascii="Verdana" w:eastAsia="Times New Roman" w:hAnsi="Verdana" w:cs="Times New Roman"/>
          <w:szCs w:val="24"/>
          <w:lang w:eastAsia="da-DK"/>
        </w:rPr>
        <w:t xml:space="preserve">andmete järgi vähenemine jätkus, kuid 01.01.2016.a seisuga on rahvaarv </w:t>
      </w:r>
      <w:r w:rsidR="000D5EA5">
        <w:rPr>
          <w:rFonts w:ascii="Verdana" w:eastAsia="Times New Roman" w:hAnsi="Verdana" w:cs="Times New Roman"/>
          <w:szCs w:val="24"/>
          <w:lang w:eastAsia="da-DK"/>
        </w:rPr>
        <w:t xml:space="preserve">mõnevõrra </w:t>
      </w:r>
      <w:r w:rsidR="00EC34E0">
        <w:rPr>
          <w:rFonts w:ascii="Verdana" w:eastAsia="Times New Roman" w:hAnsi="Verdana" w:cs="Times New Roman"/>
          <w:szCs w:val="24"/>
          <w:lang w:eastAsia="da-DK"/>
        </w:rPr>
        <w:t>suurenenud.</w:t>
      </w:r>
      <w:r w:rsidR="00EC34E0">
        <w:rPr>
          <w:rStyle w:val="Allmrkuseviide"/>
          <w:rFonts w:ascii="Verdana" w:eastAsia="Times New Roman" w:hAnsi="Verdana" w:cs="Times New Roman"/>
          <w:szCs w:val="24"/>
          <w:lang w:eastAsia="da-DK"/>
        </w:rPr>
        <w:footnoteReference w:id="24"/>
      </w:r>
      <w:proofErr w:type="spellStart"/>
      <w:r w:rsidR="00F76E32" w:rsidRPr="00F76E32">
        <w:rPr>
          <w:rFonts w:ascii="Verdana" w:eastAsia="Times New Roman" w:hAnsi="Verdana" w:cs="Times New Roman"/>
          <w:szCs w:val="24"/>
          <w:lang w:eastAsia="da-DK"/>
        </w:rPr>
        <w:t>Viljandimaakond</w:t>
      </w:r>
      <w:proofErr w:type="spellEnd"/>
      <w:r w:rsidR="00F76E32" w:rsidRPr="00F76E32">
        <w:rPr>
          <w:rFonts w:ascii="Verdana" w:eastAsia="Times New Roman" w:hAnsi="Verdana" w:cs="Times New Roman"/>
          <w:szCs w:val="24"/>
          <w:lang w:eastAsia="da-DK"/>
        </w:rPr>
        <w:t xml:space="preserve"> on üks kiirema rahvaarvu vähenemisega piirkondi.</w:t>
      </w:r>
      <w:r w:rsidR="00F76E32">
        <w:rPr>
          <w:rStyle w:val="Allmrkuseviide"/>
          <w:rFonts w:ascii="Verdana" w:eastAsia="Times New Roman" w:hAnsi="Verdana" w:cs="Times New Roman"/>
          <w:szCs w:val="24"/>
          <w:lang w:eastAsia="da-DK"/>
        </w:rPr>
        <w:footnoteReference w:id="25"/>
      </w:r>
      <w:r w:rsidR="00F76E32" w:rsidRPr="00F76E32">
        <w:rPr>
          <w:rFonts w:ascii="Verdana" w:eastAsia="Times New Roman" w:hAnsi="Verdana" w:cs="Times New Roman"/>
          <w:szCs w:val="24"/>
          <w:lang w:eastAsia="da-DK"/>
        </w:rPr>
        <w:t xml:space="preserve"> Rahvaarvu kahanemisepõhjustena saab välja tuua kasvanud väljarände </w:t>
      </w:r>
      <w:r w:rsidR="00F76E32">
        <w:rPr>
          <w:rFonts w:ascii="Verdana" w:eastAsia="Times New Roman" w:hAnsi="Verdana" w:cs="Times New Roman"/>
          <w:szCs w:val="24"/>
          <w:lang w:eastAsia="da-DK"/>
        </w:rPr>
        <w:t>j</w:t>
      </w:r>
      <w:r w:rsidR="00F76E32" w:rsidRPr="00F76E32">
        <w:rPr>
          <w:rFonts w:ascii="Verdana" w:eastAsia="Times New Roman" w:hAnsi="Verdana" w:cs="Times New Roman"/>
          <w:szCs w:val="24"/>
          <w:lang w:eastAsia="da-DK"/>
        </w:rPr>
        <w:t>a negatiivse loomuliku iibe.</w:t>
      </w:r>
      <w:r w:rsidR="00F76E32">
        <w:rPr>
          <w:rFonts w:ascii="Verdana" w:eastAsia="Times New Roman" w:hAnsi="Verdana" w:cs="Times New Roman"/>
          <w:szCs w:val="24"/>
          <w:lang w:eastAsia="da-DK"/>
        </w:rPr>
        <w:t xml:space="preserve"> Siiski, nagu Suure-Jaani vallas, nii on ka Viljandi maakonnas rahvaarv 01.01.2016.a seisuga suurenenud. </w:t>
      </w:r>
    </w:p>
    <w:p w:rsidR="00025C2E" w:rsidRDefault="00025C2E" w:rsidP="00025C2E">
      <w:pPr>
        <w:rPr>
          <w:rFonts w:ascii="Verdana" w:eastAsia="Times New Roman" w:hAnsi="Verdana" w:cs="Times New Roman"/>
          <w:szCs w:val="24"/>
          <w:lang w:eastAsia="da-DK"/>
        </w:rPr>
      </w:pPr>
      <w:r w:rsidRPr="00025C2E">
        <w:rPr>
          <w:rFonts w:ascii="Verdana" w:eastAsia="Times New Roman" w:hAnsi="Verdana" w:cs="Times New Roman"/>
          <w:szCs w:val="24"/>
          <w:lang w:eastAsia="da-DK"/>
        </w:rPr>
        <w:t xml:space="preserve">Kui planeeringut ellu ei viida, siis otsib tööjõud rakendust väljaspool </w:t>
      </w:r>
      <w:r w:rsidR="00601E2F">
        <w:rPr>
          <w:rFonts w:ascii="Verdana" w:eastAsia="Times New Roman" w:hAnsi="Verdana" w:cs="Times New Roman"/>
          <w:szCs w:val="24"/>
          <w:lang w:eastAsia="da-DK"/>
        </w:rPr>
        <w:t>valda</w:t>
      </w:r>
      <w:r w:rsidRPr="00025C2E">
        <w:rPr>
          <w:rFonts w:ascii="Verdana" w:eastAsia="Times New Roman" w:hAnsi="Verdana" w:cs="Times New Roman"/>
          <w:szCs w:val="24"/>
          <w:lang w:eastAsia="da-DK"/>
        </w:rPr>
        <w:t xml:space="preserve">. Töökohtade puudumisel suureneb inimeste pendelränne või lahkutakse sootuks. Prognoositud tulemuseks on kinnisvarahindade langus ja </w:t>
      </w:r>
      <w:r w:rsidR="00601E2F">
        <w:rPr>
          <w:rFonts w:ascii="Verdana" w:eastAsia="Times New Roman" w:hAnsi="Verdana" w:cs="Times New Roman"/>
          <w:szCs w:val="24"/>
          <w:lang w:eastAsia="da-DK"/>
        </w:rPr>
        <w:t>Suure-Jaani</w:t>
      </w:r>
      <w:r w:rsidRPr="00025C2E">
        <w:rPr>
          <w:rFonts w:ascii="Verdana" w:eastAsia="Times New Roman" w:hAnsi="Verdana" w:cs="Times New Roman"/>
          <w:szCs w:val="24"/>
          <w:lang w:eastAsia="da-DK"/>
        </w:rPr>
        <w:t xml:space="preserve"> linna </w:t>
      </w:r>
      <w:proofErr w:type="spellStart"/>
      <w:r w:rsidRPr="00025C2E">
        <w:rPr>
          <w:rFonts w:ascii="Verdana" w:eastAsia="Times New Roman" w:hAnsi="Verdana" w:cs="Times New Roman"/>
          <w:szCs w:val="24"/>
          <w:lang w:eastAsia="da-DK"/>
        </w:rPr>
        <w:t>marginaliseerumine</w:t>
      </w:r>
      <w:proofErr w:type="spellEnd"/>
      <w:r w:rsidRPr="00025C2E">
        <w:rPr>
          <w:rFonts w:ascii="Verdana" w:eastAsia="Times New Roman" w:hAnsi="Verdana" w:cs="Times New Roman"/>
          <w:szCs w:val="24"/>
          <w:lang w:eastAsia="da-DK"/>
        </w:rPr>
        <w:t xml:space="preserve">, mis omakorda võib kaasa tuua muuhulgas näiteks </w:t>
      </w:r>
      <w:r w:rsidR="00601E2F">
        <w:rPr>
          <w:rFonts w:ascii="Verdana" w:eastAsia="Times New Roman" w:hAnsi="Verdana" w:cs="Times New Roman"/>
          <w:szCs w:val="24"/>
          <w:lang w:eastAsia="da-DK"/>
        </w:rPr>
        <w:t xml:space="preserve">linna (ajaloolise) identiteedi vähenemise/kadumise (vt ptk </w:t>
      </w:r>
      <w:r w:rsidR="00014BA3">
        <w:rPr>
          <w:rFonts w:ascii="Verdana" w:eastAsia="Times New Roman" w:hAnsi="Verdana" w:cs="Times New Roman"/>
          <w:szCs w:val="24"/>
          <w:lang w:eastAsia="da-DK"/>
        </w:rPr>
        <w:fldChar w:fldCharType="begin"/>
      </w:r>
      <w:r w:rsidR="00601E2F">
        <w:rPr>
          <w:rFonts w:ascii="Verdana" w:eastAsia="Times New Roman" w:hAnsi="Verdana" w:cs="Times New Roman"/>
          <w:szCs w:val="24"/>
          <w:lang w:eastAsia="da-DK"/>
        </w:rPr>
        <w:instrText xml:space="preserve"> REF _Ref450646949 \r \h </w:instrText>
      </w:r>
      <w:r w:rsidR="00014BA3">
        <w:rPr>
          <w:rFonts w:ascii="Verdana" w:eastAsia="Times New Roman" w:hAnsi="Verdana" w:cs="Times New Roman"/>
          <w:szCs w:val="24"/>
          <w:lang w:eastAsia="da-DK"/>
        </w:rPr>
      </w:r>
      <w:r w:rsidR="00014BA3">
        <w:rPr>
          <w:rFonts w:ascii="Verdana" w:eastAsia="Times New Roman" w:hAnsi="Verdana" w:cs="Times New Roman"/>
          <w:szCs w:val="24"/>
          <w:lang w:eastAsia="da-DK"/>
        </w:rPr>
        <w:fldChar w:fldCharType="separate"/>
      </w:r>
      <w:r w:rsidR="002D6BFB">
        <w:rPr>
          <w:rFonts w:ascii="Verdana" w:eastAsia="Times New Roman" w:hAnsi="Verdana" w:cs="Times New Roman"/>
          <w:szCs w:val="24"/>
          <w:lang w:eastAsia="da-DK"/>
        </w:rPr>
        <w:t xml:space="preserve">3.2.1. </w:t>
      </w:r>
      <w:r w:rsidR="00014BA3">
        <w:rPr>
          <w:rFonts w:ascii="Verdana" w:eastAsia="Times New Roman" w:hAnsi="Verdana" w:cs="Times New Roman"/>
          <w:szCs w:val="24"/>
          <w:lang w:eastAsia="da-DK"/>
        </w:rPr>
        <w:fldChar w:fldCharType="end"/>
      </w:r>
      <w:proofErr w:type="spellStart"/>
      <w:r w:rsidR="00601E2F">
        <w:rPr>
          <w:rFonts w:ascii="Verdana" w:eastAsia="Times New Roman" w:hAnsi="Verdana" w:cs="Times New Roman"/>
          <w:szCs w:val="24"/>
          <w:lang w:eastAsia="da-DK"/>
        </w:rPr>
        <w:t>)</w:t>
      </w:r>
      <w:r w:rsidRPr="00025C2E">
        <w:rPr>
          <w:rFonts w:ascii="Verdana" w:eastAsia="Times New Roman" w:hAnsi="Verdana" w:cs="Times New Roman"/>
          <w:szCs w:val="24"/>
          <w:lang w:eastAsia="da-DK"/>
        </w:rPr>
        <w:t>.</w:t>
      </w:r>
      <w:r w:rsidR="00F76E32">
        <w:rPr>
          <w:rFonts w:ascii="Verdana" w:eastAsia="Times New Roman" w:hAnsi="Verdana" w:cs="Times New Roman"/>
          <w:szCs w:val="24"/>
          <w:lang w:eastAsia="da-DK"/>
        </w:rPr>
        <w:t>Seega</w:t>
      </w:r>
      <w:proofErr w:type="spellEnd"/>
      <w:r w:rsidR="00F76E32">
        <w:rPr>
          <w:rFonts w:ascii="Verdana" w:eastAsia="Times New Roman" w:hAnsi="Verdana" w:cs="Times New Roman"/>
          <w:szCs w:val="24"/>
          <w:lang w:eastAsia="da-DK"/>
        </w:rPr>
        <w:t xml:space="preserve"> võib öelda, et Suure-Jaani Vallavalitsus</w:t>
      </w:r>
      <w:r w:rsidR="00F76E32" w:rsidRPr="00025C2E">
        <w:rPr>
          <w:rFonts w:ascii="Verdana" w:eastAsia="Times New Roman" w:hAnsi="Verdana" w:cs="Times New Roman"/>
          <w:szCs w:val="24"/>
          <w:lang w:eastAsia="da-DK"/>
        </w:rPr>
        <w:t xml:space="preserve"> on võtnud tööstu</w:t>
      </w:r>
      <w:r w:rsidR="00F76E32">
        <w:rPr>
          <w:rFonts w:ascii="Verdana" w:eastAsia="Times New Roman" w:hAnsi="Verdana" w:cs="Times New Roman"/>
          <w:szCs w:val="24"/>
          <w:lang w:eastAsia="da-DK"/>
        </w:rPr>
        <w:t>spargi</w:t>
      </w:r>
      <w:r w:rsidR="00F76E32" w:rsidRPr="00025C2E">
        <w:rPr>
          <w:rFonts w:ascii="Verdana" w:eastAsia="Times New Roman" w:hAnsi="Verdana" w:cs="Times New Roman"/>
          <w:szCs w:val="24"/>
          <w:lang w:eastAsia="da-DK"/>
        </w:rPr>
        <w:t xml:space="preserve"> arendamise näol kasutusele vastumeetmed elanikkonna vähenemise pidurdamiseks.</w:t>
      </w:r>
    </w:p>
    <w:p w:rsidR="00601E2F" w:rsidRPr="00025C2E" w:rsidRDefault="00601E2F" w:rsidP="00601E2F">
      <w:pPr>
        <w:rPr>
          <w:rFonts w:ascii="Verdana" w:eastAsia="Times New Roman" w:hAnsi="Verdana" w:cs="Times New Roman"/>
          <w:szCs w:val="24"/>
          <w:lang w:eastAsia="da-DK"/>
        </w:rPr>
      </w:pPr>
      <w:r w:rsidRPr="00025C2E">
        <w:rPr>
          <w:rFonts w:ascii="Verdana" w:eastAsia="Times New Roman" w:hAnsi="Verdana" w:cs="Times New Roman"/>
          <w:szCs w:val="24"/>
          <w:lang w:eastAsia="da-DK"/>
        </w:rPr>
        <w:t>Kui tööstus</w:t>
      </w:r>
      <w:r>
        <w:rPr>
          <w:rFonts w:ascii="Verdana" w:eastAsia="Times New Roman" w:hAnsi="Verdana" w:cs="Times New Roman"/>
          <w:szCs w:val="24"/>
          <w:lang w:eastAsia="da-DK"/>
        </w:rPr>
        <w:t>pargi</w:t>
      </w:r>
      <w:r w:rsidRPr="00025C2E">
        <w:rPr>
          <w:rFonts w:ascii="Verdana" w:eastAsia="Times New Roman" w:hAnsi="Verdana" w:cs="Times New Roman"/>
          <w:szCs w:val="24"/>
          <w:lang w:eastAsia="da-DK"/>
        </w:rPr>
        <w:t xml:space="preserve"> arendamine ei õnnestu, siis tõenäoliselt ei ole tegemist DP lahendusest ja KSH tulemustest tulenevate põhjustega, sest nendes dokumentides ei ole seatud arendamiseks ebareaalseid tingimusi. Eeldatavalt võib olla tegemist eelkõige majanduslike põhjustega, näiteks ettevõtjate huvi puudumine, vajaliku (kvalifikatsiooniga) tööjõu vähesus, arendamisega kaasnevad lisakulutused (</w:t>
      </w:r>
      <w:r>
        <w:rPr>
          <w:rFonts w:ascii="Verdana" w:eastAsia="Times New Roman" w:hAnsi="Verdana" w:cs="Times New Roman"/>
          <w:szCs w:val="24"/>
          <w:lang w:eastAsia="da-DK"/>
        </w:rPr>
        <w:t xml:space="preserve">nt </w:t>
      </w:r>
      <w:r w:rsidRPr="00025C2E">
        <w:rPr>
          <w:rFonts w:ascii="Verdana" w:eastAsia="Times New Roman" w:hAnsi="Verdana" w:cs="Times New Roman"/>
          <w:szCs w:val="24"/>
          <w:lang w:eastAsia="da-DK"/>
        </w:rPr>
        <w:t xml:space="preserve">kõrged liitumistasud) vms. </w:t>
      </w:r>
    </w:p>
    <w:p w:rsidR="00025C2E" w:rsidRPr="00025C2E" w:rsidRDefault="00025C2E" w:rsidP="00025C2E">
      <w:pPr>
        <w:rPr>
          <w:rFonts w:ascii="Verdana" w:eastAsia="Times New Roman" w:hAnsi="Verdana" w:cs="Times New Roman"/>
          <w:szCs w:val="24"/>
          <w:lang w:eastAsia="da-DK"/>
        </w:rPr>
      </w:pPr>
      <w:r w:rsidRPr="00025C2E">
        <w:rPr>
          <w:rFonts w:ascii="Verdana" w:eastAsia="Times New Roman" w:hAnsi="Verdana" w:cs="Times New Roman"/>
          <w:szCs w:val="24"/>
          <w:lang w:eastAsia="da-DK"/>
        </w:rPr>
        <w:t>Kui planeeringuga kavandatud tegevust ei ole võimalik ellu viia, tuleb arendajal</w:t>
      </w:r>
      <w:r>
        <w:rPr>
          <w:rFonts w:ascii="Verdana" w:eastAsia="Times New Roman" w:hAnsi="Verdana" w:cs="Times New Roman"/>
          <w:szCs w:val="24"/>
          <w:lang w:eastAsia="da-DK"/>
        </w:rPr>
        <w:t xml:space="preserve"> (vallavalitsusel)</w:t>
      </w:r>
      <w:r w:rsidRPr="00025C2E">
        <w:rPr>
          <w:rFonts w:ascii="Verdana" w:eastAsia="Times New Roman" w:hAnsi="Verdana" w:cs="Times New Roman"/>
          <w:szCs w:val="24"/>
          <w:lang w:eastAsia="da-DK"/>
        </w:rPr>
        <w:t xml:space="preserve"> kõigepealt analüüsida, mis on selle põhjused, ja leida probleemidele lahendused. Tööstusala arendajal oleks väga soovitav ja kasulik analüüsida läbi arendusega kaasnevad erinevad riskid, arvestades piirkonna ja laiemalt üldist majanduslikku ja demograafilist olukorda, ning leid</w:t>
      </w:r>
      <w:r w:rsidR="00601E2F">
        <w:rPr>
          <w:rFonts w:ascii="Verdana" w:eastAsia="Times New Roman" w:hAnsi="Verdana" w:cs="Times New Roman"/>
          <w:szCs w:val="24"/>
          <w:lang w:eastAsia="da-DK"/>
        </w:rPr>
        <w:t xml:space="preserve">a võimalikud lahendusvariandid. </w:t>
      </w:r>
    </w:p>
    <w:p w:rsidR="00025C2E" w:rsidRPr="00025C2E" w:rsidRDefault="00025C2E" w:rsidP="00025C2E">
      <w:pPr>
        <w:rPr>
          <w:rFonts w:ascii="Verdana" w:eastAsia="Times New Roman" w:hAnsi="Verdana" w:cs="Times New Roman"/>
          <w:szCs w:val="24"/>
          <w:lang w:eastAsia="da-DK"/>
        </w:rPr>
      </w:pPr>
      <w:r w:rsidRPr="00025C2E">
        <w:rPr>
          <w:rFonts w:ascii="Verdana" w:eastAsia="Times New Roman" w:hAnsi="Verdana" w:cs="Times New Roman"/>
          <w:szCs w:val="24"/>
          <w:lang w:eastAsia="da-DK"/>
        </w:rPr>
        <w:t>Teoreetiliselt on võimalik, et planeeringuga kavandatud tegevust ei hakata üldse ellu viima</w:t>
      </w:r>
      <w:r w:rsidR="00765937">
        <w:rPr>
          <w:rFonts w:ascii="Verdana" w:eastAsia="Times New Roman" w:hAnsi="Verdana" w:cs="Times New Roman"/>
          <w:szCs w:val="24"/>
          <w:lang w:eastAsia="da-DK"/>
        </w:rPr>
        <w:t>, kuid see ei ole tõenäoline,</w:t>
      </w:r>
      <w:r w:rsidRPr="00025C2E">
        <w:rPr>
          <w:rFonts w:ascii="Verdana" w:eastAsia="Times New Roman" w:hAnsi="Verdana" w:cs="Times New Roman"/>
          <w:szCs w:val="24"/>
          <w:lang w:eastAsia="da-DK"/>
        </w:rPr>
        <w:t xml:space="preserve"> sest </w:t>
      </w:r>
      <w:r w:rsidR="00765937">
        <w:rPr>
          <w:rFonts w:ascii="Verdana" w:eastAsia="Times New Roman" w:hAnsi="Verdana" w:cs="Times New Roman"/>
          <w:szCs w:val="24"/>
          <w:lang w:eastAsia="da-DK"/>
        </w:rPr>
        <w:t>arendajal on</w:t>
      </w:r>
      <w:r w:rsidRPr="00025C2E">
        <w:rPr>
          <w:rFonts w:ascii="Verdana" w:eastAsia="Times New Roman" w:hAnsi="Verdana" w:cs="Times New Roman"/>
          <w:szCs w:val="24"/>
          <w:lang w:eastAsia="da-DK"/>
        </w:rPr>
        <w:t xml:space="preserve"> huvi tööstusala arendamisega alustamiseks olemas. Edasine areng on tõenäoliselt pikaajaline ning </w:t>
      </w:r>
      <w:r w:rsidR="00F76E32">
        <w:rPr>
          <w:rFonts w:ascii="Verdana" w:eastAsia="Times New Roman" w:hAnsi="Verdana" w:cs="Times New Roman"/>
          <w:szCs w:val="24"/>
          <w:lang w:eastAsia="da-DK"/>
        </w:rPr>
        <w:t>ei ole välistatud</w:t>
      </w:r>
      <w:r w:rsidRPr="00025C2E">
        <w:rPr>
          <w:rFonts w:ascii="Verdana" w:eastAsia="Times New Roman" w:hAnsi="Verdana" w:cs="Times New Roman"/>
          <w:szCs w:val="24"/>
          <w:lang w:eastAsia="da-DK"/>
        </w:rPr>
        <w:t xml:space="preserve">, et erinevatel põhjustel võib </w:t>
      </w:r>
      <w:r w:rsidR="00765937">
        <w:rPr>
          <w:rFonts w:ascii="Verdana" w:eastAsia="Times New Roman" w:hAnsi="Verdana" w:cs="Times New Roman"/>
          <w:szCs w:val="24"/>
          <w:lang w:eastAsia="da-DK"/>
        </w:rPr>
        <w:t xml:space="preserve">osa tööstuspargi alast </w:t>
      </w:r>
      <w:r w:rsidRPr="00025C2E">
        <w:rPr>
          <w:rFonts w:ascii="Verdana" w:eastAsia="Times New Roman" w:hAnsi="Verdana" w:cs="Times New Roman"/>
          <w:szCs w:val="24"/>
          <w:lang w:eastAsia="da-DK"/>
        </w:rPr>
        <w:t xml:space="preserve">arendamata või pooleli jääda. </w:t>
      </w:r>
    </w:p>
    <w:p w:rsidR="00025C2E" w:rsidRPr="00025C2E" w:rsidRDefault="00025C2E" w:rsidP="00025C2E">
      <w:pPr>
        <w:rPr>
          <w:rFonts w:ascii="Verdana" w:eastAsia="Times New Roman" w:hAnsi="Verdana" w:cs="Times New Roman"/>
          <w:szCs w:val="24"/>
          <w:lang w:eastAsia="da-DK"/>
        </w:rPr>
      </w:pPr>
      <w:r w:rsidRPr="00025C2E">
        <w:rPr>
          <w:rFonts w:ascii="Verdana" w:eastAsia="Times New Roman" w:hAnsi="Verdana" w:cs="Times New Roman"/>
          <w:szCs w:val="24"/>
          <w:lang w:eastAsia="da-DK"/>
        </w:rPr>
        <w:lastRenderedPageBreak/>
        <w:t xml:space="preserve">Tõenäoliselt kaasnevad kavandatava tegevuse mitterealiseerumisega olulised negatiivsed sotsiaalsed ja majanduslikud mõjud, sest ootused töökohtade loomisele ja </w:t>
      </w:r>
      <w:r w:rsidR="00765937">
        <w:rPr>
          <w:rFonts w:ascii="Verdana" w:eastAsia="Times New Roman" w:hAnsi="Verdana" w:cs="Times New Roman"/>
          <w:szCs w:val="24"/>
          <w:lang w:eastAsia="da-DK"/>
        </w:rPr>
        <w:t>valla</w:t>
      </w:r>
      <w:r w:rsidRPr="00025C2E">
        <w:rPr>
          <w:rFonts w:ascii="Verdana" w:eastAsia="Times New Roman" w:hAnsi="Verdana" w:cs="Times New Roman"/>
          <w:szCs w:val="24"/>
          <w:lang w:eastAsia="da-DK"/>
        </w:rPr>
        <w:t xml:space="preserve"> tulubaasi suurenemisele on suured. </w:t>
      </w:r>
    </w:p>
    <w:p w:rsidR="00025C2E" w:rsidRPr="00025C2E" w:rsidRDefault="00025C2E" w:rsidP="00025C2E">
      <w:r w:rsidRPr="00025C2E">
        <w:rPr>
          <w:rFonts w:ascii="Verdana" w:eastAsia="Times New Roman" w:hAnsi="Verdana" w:cs="Times New Roman"/>
          <w:szCs w:val="24"/>
          <w:lang w:eastAsia="da-DK"/>
        </w:rPr>
        <w:t xml:space="preserve">Kui kavandatav arendus ei realiseeru soovitud viisil (osaliselt või täielikult), tuleb </w:t>
      </w:r>
      <w:r w:rsidR="00C81ED1">
        <w:rPr>
          <w:rFonts w:ascii="Verdana" w:eastAsia="Times New Roman" w:hAnsi="Verdana" w:cs="Times New Roman"/>
          <w:szCs w:val="24"/>
          <w:lang w:eastAsia="da-DK"/>
        </w:rPr>
        <w:t>valla</w:t>
      </w:r>
      <w:r w:rsidRPr="00025C2E">
        <w:rPr>
          <w:rFonts w:ascii="Verdana" w:eastAsia="Times New Roman" w:hAnsi="Verdana" w:cs="Times New Roman"/>
          <w:szCs w:val="24"/>
          <w:lang w:eastAsia="da-DK"/>
        </w:rPr>
        <w:t xml:space="preserve">valitsusel analüüsida ja otsustada, kas DP-ga kavandatud maakasutus on perspektiivne või on vaja uue </w:t>
      </w:r>
      <w:proofErr w:type="spellStart"/>
      <w:r w:rsidRPr="00025C2E">
        <w:rPr>
          <w:rFonts w:ascii="Verdana" w:eastAsia="Times New Roman" w:hAnsi="Verdana" w:cs="Times New Roman"/>
          <w:szCs w:val="24"/>
          <w:lang w:eastAsia="da-DK"/>
        </w:rPr>
        <w:t>DP</w:t>
      </w:r>
      <w:r w:rsidRPr="00025C2E">
        <w:rPr>
          <w:rFonts w:ascii="Verdana" w:eastAsia="Times New Roman" w:hAnsi="Verdana" w:cs="Times New Roman"/>
          <w:szCs w:val="24"/>
          <w:lang w:eastAsia="da-DK"/>
        </w:rPr>
        <w:noBreakHyphen/>
        <w:t>ga</w:t>
      </w:r>
      <w:proofErr w:type="spellEnd"/>
      <w:r w:rsidRPr="00025C2E">
        <w:rPr>
          <w:rFonts w:ascii="Verdana" w:eastAsia="Times New Roman" w:hAnsi="Verdana" w:cs="Times New Roman"/>
          <w:szCs w:val="24"/>
          <w:lang w:eastAsia="da-DK"/>
        </w:rPr>
        <w:t xml:space="preserve"> selle sihtotstarbeid ja planeeringulahendust muuta.</w:t>
      </w:r>
    </w:p>
    <w:p w:rsidR="00922232" w:rsidRPr="00C21430" w:rsidRDefault="00922232" w:rsidP="00922232">
      <w:pPr>
        <w:pStyle w:val="Pealkiri1"/>
      </w:pPr>
      <w:bookmarkStart w:id="54" w:name="_Ref454204303"/>
      <w:bookmarkStart w:id="55" w:name="_Toc455584693"/>
      <w:r w:rsidRPr="00C21430">
        <w:lastRenderedPageBreak/>
        <w:t>Olulise negatiivse keskkonnamõju</w:t>
      </w:r>
      <w:r w:rsidR="00842009" w:rsidRPr="00C21430">
        <w:t xml:space="preserve"> vältimise ja leevendamise</w:t>
      </w:r>
      <w:r w:rsidRPr="00C21430">
        <w:t xml:space="preserve"> meetmed</w:t>
      </w:r>
      <w:bookmarkEnd w:id="54"/>
      <w:bookmarkEnd w:id="55"/>
    </w:p>
    <w:p w:rsidR="00864EFD" w:rsidRPr="00864EFD" w:rsidRDefault="00864EFD" w:rsidP="00842009">
      <w:pPr>
        <w:rPr>
          <w:b/>
        </w:rPr>
      </w:pPr>
      <w:r w:rsidRPr="00864EFD">
        <w:rPr>
          <w:b/>
        </w:rPr>
        <w:t xml:space="preserve">Taimestik </w:t>
      </w:r>
    </w:p>
    <w:p w:rsidR="005B28C6" w:rsidRDefault="00864EFD" w:rsidP="005B28C6">
      <w:pPr>
        <w:pStyle w:val="Loendilik"/>
        <w:numPr>
          <w:ilvl w:val="0"/>
          <w:numId w:val="17"/>
        </w:numPr>
        <w:spacing w:after="120"/>
        <w:ind w:left="714" w:hanging="357"/>
        <w:contextualSpacing w:val="0"/>
      </w:pPr>
      <w:r w:rsidRPr="00864EFD">
        <w:t xml:space="preserve">DP lahendusega kruntide koosseisus kavandatavatele haljasribadele </w:t>
      </w:r>
      <w:r>
        <w:t>jäetud</w:t>
      </w:r>
      <w:r w:rsidRPr="00864EFD">
        <w:t xml:space="preserve"> puud</w:t>
      </w:r>
      <w:r>
        <w:t>ele</w:t>
      </w:r>
      <w:r w:rsidRPr="00864EFD">
        <w:t xml:space="preserve"> tuleb projekteerimise ja ehitamise etapis tagada kasvutingimused.</w:t>
      </w:r>
    </w:p>
    <w:p w:rsidR="00842009" w:rsidRDefault="005B28C6" w:rsidP="005B28C6">
      <w:pPr>
        <w:pStyle w:val="Loendilik"/>
        <w:numPr>
          <w:ilvl w:val="0"/>
          <w:numId w:val="17"/>
        </w:numPr>
        <w:spacing w:after="120"/>
        <w:ind w:left="714" w:hanging="357"/>
        <w:contextualSpacing w:val="0"/>
      </w:pPr>
      <w:r w:rsidRPr="005B28C6">
        <w:rPr>
          <w:rFonts w:ascii="Verdana" w:eastAsia="Times New Roman" w:hAnsi="Verdana" w:cs="Times New Roman"/>
          <w:szCs w:val="24"/>
          <w:lang w:eastAsia="da-DK"/>
        </w:rPr>
        <w:t>Haljastamiseks on soovitav kasutada piirkonnale omaseid taimeliike, lähtudes pinnase omadustest ja kasvutingimustest.</w:t>
      </w:r>
    </w:p>
    <w:p w:rsidR="00864EFD" w:rsidRPr="005B28C6" w:rsidRDefault="00864EFD" w:rsidP="005B28C6">
      <w:pPr>
        <w:pStyle w:val="Loendilik"/>
        <w:numPr>
          <w:ilvl w:val="0"/>
          <w:numId w:val="17"/>
        </w:numPr>
        <w:spacing w:after="120"/>
        <w:ind w:left="714" w:hanging="357"/>
        <w:contextualSpacing w:val="0"/>
      </w:pPr>
      <w:r w:rsidRPr="005B28C6">
        <w:t>Haljastuse lahenduse kavandamisel tuleb jälgida, et ei kasutataks selliseid dekoratiivtaimede liike, mis looduses iseseisvalt levima hakkavad.</w:t>
      </w:r>
    </w:p>
    <w:p w:rsidR="00F815FB" w:rsidRPr="005B28C6" w:rsidRDefault="005B28C6" w:rsidP="00842009">
      <w:pPr>
        <w:rPr>
          <w:b/>
        </w:rPr>
      </w:pPr>
      <w:r w:rsidRPr="005B28C6">
        <w:rPr>
          <w:b/>
        </w:rPr>
        <w:t xml:space="preserve">Välisõhu seisund </w:t>
      </w:r>
    </w:p>
    <w:p w:rsidR="00717157" w:rsidRDefault="00E376CF" w:rsidP="00E376CF">
      <w:pPr>
        <w:pStyle w:val="Loendilik"/>
        <w:numPr>
          <w:ilvl w:val="0"/>
          <w:numId w:val="17"/>
        </w:numPr>
        <w:spacing w:after="120"/>
        <w:contextualSpacing w:val="0"/>
        <w:rPr>
          <w:rFonts w:ascii="Verdana" w:eastAsia="Times New Roman" w:hAnsi="Verdana" w:cs="Times New Roman"/>
          <w:szCs w:val="24"/>
          <w:lang w:eastAsia="da-DK"/>
        </w:rPr>
      </w:pPr>
      <w:proofErr w:type="spellStart"/>
      <w:r w:rsidRPr="00E376CF">
        <w:rPr>
          <w:rFonts w:ascii="Verdana" w:eastAsia="Times New Roman" w:hAnsi="Verdana" w:cs="Times New Roman"/>
          <w:szCs w:val="24"/>
          <w:lang w:eastAsia="da-DK"/>
        </w:rPr>
        <w:t>Piirnevatelelamualadel</w:t>
      </w:r>
      <w:proofErr w:type="spellEnd"/>
      <w:r w:rsidRPr="00E376CF">
        <w:rPr>
          <w:rFonts w:ascii="Verdana" w:eastAsia="Times New Roman" w:hAnsi="Verdana" w:cs="Times New Roman"/>
          <w:szCs w:val="24"/>
          <w:lang w:eastAsia="da-DK"/>
        </w:rPr>
        <w:t xml:space="preserve"> peavad olema tagatud nõu</w:t>
      </w:r>
      <w:r w:rsidR="0006325C">
        <w:rPr>
          <w:rFonts w:ascii="Verdana" w:eastAsia="Times New Roman" w:hAnsi="Verdana" w:cs="Times New Roman"/>
          <w:szCs w:val="24"/>
          <w:lang w:eastAsia="da-DK"/>
        </w:rPr>
        <w:t>etekohased</w:t>
      </w:r>
      <w:r w:rsidRPr="00E376CF">
        <w:rPr>
          <w:rFonts w:ascii="Verdana" w:eastAsia="Times New Roman" w:hAnsi="Verdana" w:cs="Times New Roman"/>
          <w:szCs w:val="24"/>
          <w:lang w:eastAsia="da-DK"/>
        </w:rPr>
        <w:t xml:space="preserve"> tingimused välisõhu kvaliteedi osas</w:t>
      </w:r>
      <w:r>
        <w:rPr>
          <w:rFonts w:ascii="Verdana" w:eastAsia="Times New Roman" w:hAnsi="Verdana" w:cs="Times New Roman"/>
          <w:szCs w:val="24"/>
          <w:lang w:eastAsia="da-DK"/>
        </w:rPr>
        <w:t xml:space="preserve">. </w:t>
      </w:r>
    </w:p>
    <w:p w:rsidR="00A57652" w:rsidRDefault="00A57652" w:rsidP="00A57652">
      <w:pPr>
        <w:pStyle w:val="Loendilik"/>
        <w:numPr>
          <w:ilvl w:val="0"/>
          <w:numId w:val="17"/>
        </w:numPr>
        <w:spacing w:after="120"/>
        <w:contextualSpacing w:val="0"/>
        <w:rPr>
          <w:rFonts w:ascii="Verdana" w:eastAsia="Times New Roman" w:hAnsi="Verdana" w:cs="Times New Roman"/>
          <w:szCs w:val="24"/>
          <w:lang w:eastAsia="da-DK"/>
        </w:rPr>
      </w:pPr>
      <w:r w:rsidRPr="00A57652">
        <w:rPr>
          <w:rFonts w:ascii="Verdana" w:eastAsia="Times New Roman" w:hAnsi="Verdana" w:cs="Times New Roman"/>
          <w:szCs w:val="24"/>
          <w:lang w:eastAsia="da-DK"/>
        </w:rPr>
        <w:t>Tootmishoonete ventilatsioonisüsteemide projekteerimisel tuleb valida ventilatsiooniavade paigutus ja kõrgus selline, mis juhiks hoonest väljuva õhu ja kütmisest tulenevad gaasid välja võimalikult kaugel elamualast</w:t>
      </w:r>
      <w:r>
        <w:rPr>
          <w:rFonts w:ascii="Verdana" w:eastAsia="Times New Roman" w:hAnsi="Verdana" w:cs="Times New Roman"/>
          <w:szCs w:val="24"/>
          <w:lang w:eastAsia="da-DK"/>
        </w:rPr>
        <w:t xml:space="preserve">. </w:t>
      </w:r>
    </w:p>
    <w:p w:rsidR="00E376CF" w:rsidRDefault="00A57652" w:rsidP="00A57652">
      <w:pPr>
        <w:pStyle w:val="Loendilik"/>
        <w:numPr>
          <w:ilvl w:val="0"/>
          <w:numId w:val="17"/>
        </w:numPr>
        <w:spacing w:after="120"/>
        <w:contextualSpacing w:val="0"/>
        <w:rPr>
          <w:rFonts w:ascii="Verdana" w:eastAsia="Times New Roman" w:hAnsi="Verdana" w:cs="Times New Roman"/>
          <w:szCs w:val="24"/>
          <w:lang w:eastAsia="da-DK"/>
        </w:rPr>
      </w:pPr>
      <w:r>
        <w:rPr>
          <w:rFonts w:ascii="Verdana" w:eastAsia="Times New Roman" w:hAnsi="Verdana" w:cs="Times New Roman"/>
          <w:szCs w:val="24"/>
          <w:lang w:eastAsia="da-DK"/>
        </w:rPr>
        <w:t>E</w:t>
      </w:r>
      <w:r w:rsidRPr="00A57652">
        <w:rPr>
          <w:rFonts w:ascii="Verdana" w:eastAsia="Times New Roman" w:hAnsi="Verdana" w:cs="Times New Roman"/>
          <w:szCs w:val="24"/>
          <w:lang w:eastAsia="da-DK"/>
        </w:rPr>
        <w:t>elistatud on taastuvatel energiaallikatel põhinevad mittesaastavad küttesüsteemid.</w:t>
      </w:r>
    </w:p>
    <w:p w:rsidR="00717157" w:rsidRDefault="00E376CF" w:rsidP="00E376CF">
      <w:pPr>
        <w:pStyle w:val="Loendilik"/>
        <w:numPr>
          <w:ilvl w:val="0"/>
          <w:numId w:val="17"/>
        </w:numPr>
        <w:spacing w:after="120"/>
        <w:ind w:left="714" w:hanging="357"/>
        <w:contextualSpacing w:val="0"/>
        <w:rPr>
          <w:rFonts w:ascii="Verdana" w:eastAsia="Times New Roman" w:hAnsi="Verdana" w:cs="Times New Roman"/>
          <w:szCs w:val="24"/>
          <w:lang w:eastAsia="da-DK"/>
        </w:rPr>
      </w:pPr>
      <w:r>
        <w:rPr>
          <w:rFonts w:ascii="Verdana" w:eastAsia="Times New Roman" w:hAnsi="Verdana" w:cs="Times New Roman"/>
          <w:szCs w:val="24"/>
          <w:lang w:eastAsia="da-DK"/>
        </w:rPr>
        <w:t>E</w:t>
      </w:r>
      <w:r w:rsidRPr="00E376CF">
        <w:rPr>
          <w:rFonts w:ascii="Verdana" w:eastAsia="Times New Roman" w:hAnsi="Verdana" w:cs="Times New Roman"/>
          <w:szCs w:val="24"/>
          <w:lang w:eastAsia="da-DK"/>
        </w:rPr>
        <w:t xml:space="preserve">hitustööde käigus </w:t>
      </w:r>
      <w:r>
        <w:rPr>
          <w:rFonts w:ascii="Verdana" w:eastAsia="Times New Roman" w:hAnsi="Verdana" w:cs="Times New Roman"/>
          <w:szCs w:val="24"/>
          <w:lang w:eastAsia="da-DK"/>
        </w:rPr>
        <w:t xml:space="preserve">tuleb </w:t>
      </w:r>
      <w:r w:rsidRPr="00E376CF">
        <w:rPr>
          <w:rFonts w:ascii="Verdana" w:eastAsia="Times New Roman" w:hAnsi="Verdana" w:cs="Times New Roman"/>
          <w:szCs w:val="24"/>
          <w:lang w:eastAsia="da-DK"/>
        </w:rPr>
        <w:t>kasuta</w:t>
      </w:r>
      <w:r>
        <w:rPr>
          <w:rFonts w:ascii="Verdana" w:eastAsia="Times New Roman" w:hAnsi="Verdana" w:cs="Times New Roman"/>
          <w:szCs w:val="24"/>
          <w:lang w:eastAsia="da-DK"/>
        </w:rPr>
        <w:t>da ainult</w:t>
      </w:r>
      <w:r w:rsidRPr="00E376CF">
        <w:rPr>
          <w:rFonts w:ascii="Verdana" w:eastAsia="Times New Roman" w:hAnsi="Verdana" w:cs="Times New Roman"/>
          <w:szCs w:val="24"/>
          <w:lang w:eastAsia="da-DK"/>
        </w:rPr>
        <w:t xml:space="preserve"> tehniliselt korras masinaid ja seadmeid</w:t>
      </w:r>
      <w:r>
        <w:rPr>
          <w:rFonts w:ascii="Verdana" w:eastAsia="Times New Roman" w:hAnsi="Verdana" w:cs="Times New Roman"/>
          <w:szCs w:val="24"/>
          <w:lang w:eastAsia="da-DK"/>
        </w:rPr>
        <w:t xml:space="preserve">. </w:t>
      </w:r>
    </w:p>
    <w:p w:rsidR="00F815FB" w:rsidRDefault="00717157" w:rsidP="00717157">
      <w:pPr>
        <w:pStyle w:val="Loendilik"/>
        <w:numPr>
          <w:ilvl w:val="0"/>
          <w:numId w:val="17"/>
        </w:numPr>
        <w:spacing w:after="120"/>
        <w:ind w:left="714" w:hanging="357"/>
        <w:contextualSpacing w:val="0"/>
        <w:rPr>
          <w:rFonts w:ascii="Verdana" w:eastAsia="Times New Roman" w:hAnsi="Verdana" w:cs="Times New Roman"/>
          <w:szCs w:val="24"/>
          <w:lang w:eastAsia="da-DK"/>
        </w:rPr>
      </w:pPr>
      <w:r>
        <w:rPr>
          <w:rFonts w:ascii="Verdana" w:eastAsia="Times New Roman" w:hAnsi="Verdana" w:cs="Times New Roman"/>
          <w:szCs w:val="24"/>
          <w:lang w:eastAsia="da-DK"/>
        </w:rPr>
        <w:t>T</w:t>
      </w:r>
      <w:r w:rsidR="005B28C6">
        <w:rPr>
          <w:rFonts w:ascii="Verdana" w:eastAsia="Times New Roman" w:hAnsi="Verdana" w:cs="Times New Roman"/>
          <w:szCs w:val="24"/>
          <w:lang w:eastAsia="da-DK"/>
        </w:rPr>
        <w:t>olmu</w:t>
      </w:r>
      <w:r w:rsidR="005B28C6" w:rsidRPr="00F815FB">
        <w:rPr>
          <w:rFonts w:ascii="Verdana" w:eastAsia="Times New Roman" w:hAnsi="Verdana" w:cs="Times New Roman"/>
          <w:szCs w:val="24"/>
          <w:lang w:eastAsia="da-DK"/>
        </w:rPr>
        <w:t xml:space="preserve"> leviku piiramiseks ehitustööde käigus tuleb käideldavat materjali vajadusel niisutada ja veokite koormad katta</w:t>
      </w:r>
      <w:r w:rsidR="008B6D23">
        <w:rPr>
          <w:rFonts w:ascii="Verdana" w:eastAsia="Times New Roman" w:hAnsi="Verdana" w:cs="Times New Roman"/>
          <w:szCs w:val="24"/>
          <w:lang w:eastAsia="da-DK"/>
        </w:rPr>
        <w:t xml:space="preserve">. </w:t>
      </w:r>
    </w:p>
    <w:p w:rsidR="005B28C6" w:rsidRPr="00301708" w:rsidRDefault="00301708" w:rsidP="00842009">
      <w:pPr>
        <w:rPr>
          <w:rFonts w:ascii="Verdana" w:eastAsia="Times New Roman" w:hAnsi="Verdana" w:cs="Times New Roman"/>
          <w:b/>
          <w:szCs w:val="24"/>
          <w:lang w:eastAsia="da-DK"/>
        </w:rPr>
      </w:pPr>
      <w:r w:rsidRPr="00301708">
        <w:rPr>
          <w:rFonts w:ascii="Verdana" w:eastAsia="Times New Roman" w:hAnsi="Verdana" w:cs="Times New Roman"/>
          <w:b/>
          <w:szCs w:val="24"/>
          <w:lang w:eastAsia="da-DK"/>
        </w:rPr>
        <w:t xml:space="preserve">Müraolukord </w:t>
      </w:r>
    </w:p>
    <w:p w:rsidR="0006325C" w:rsidRDefault="0006325C" w:rsidP="0006325C">
      <w:pPr>
        <w:pStyle w:val="Loendilik"/>
        <w:numPr>
          <w:ilvl w:val="0"/>
          <w:numId w:val="17"/>
        </w:numPr>
        <w:spacing w:after="120"/>
        <w:contextualSpacing w:val="0"/>
        <w:rPr>
          <w:rFonts w:ascii="Verdana" w:eastAsia="Times New Roman" w:hAnsi="Verdana" w:cs="Times New Roman"/>
          <w:szCs w:val="24"/>
          <w:lang w:eastAsia="da-DK"/>
        </w:rPr>
      </w:pPr>
      <w:r w:rsidRPr="0006325C">
        <w:rPr>
          <w:rFonts w:ascii="Verdana" w:eastAsia="Times New Roman" w:hAnsi="Verdana" w:cs="Times New Roman"/>
          <w:szCs w:val="24"/>
          <w:lang w:eastAsia="da-DK"/>
        </w:rPr>
        <w:t>Keskkonda mittehäiriv tootmine peab tagam</w:t>
      </w:r>
      <w:r>
        <w:rPr>
          <w:rFonts w:ascii="Verdana" w:eastAsia="Times New Roman" w:hAnsi="Verdana" w:cs="Times New Roman"/>
          <w:szCs w:val="24"/>
          <w:lang w:eastAsia="da-DK"/>
        </w:rPr>
        <w:t>a piirnevatel elamualadel nõuetekohase</w:t>
      </w:r>
      <w:r w:rsidRPr="0006325C">
        <w:rPr>
          <w:rFonts w:ascii="Verdana" w:eastAsia="Times New Roman" w:hAnsi="Verdana" w:cs="Times New Roman"/>
          <w:szCs w:val="24"/>
          <w:lang w:eastAsia="da-DK"/>
        </w:rPr>
        <w:t xml:space="preserve"> mürataseme.</w:t>
      </w:r>
    </w:p>
    <w:p w:rsidR="00C911A5" w:rsidRPr="00C911A5" w:rsidRDefault="0058433A" w:rsidP="00C911A5">
      <w:pPr>
        <w:pStyle w:val="Loendilik"/>
        <w:numPr>
          <w:ilvl w:val="0"/>
          <w:numId w:val="17"/>
        </w:numPr>
        <w:spacing w:after="120"/>
        <w:contextualSpacing w:val="0"/>
        <w:rPr>
          <w:rFonts w:ascii="Verdana" w:eastAsia="Times New Roman" w:hAnsi="Verdana" w:cs="Times New Roman"/>
          <w:szCs w:val="24"/>
          <w:lang w:eastAsia="da-DK"/>
        </w:rPr>
      </w:pPr>
      <w:r w:rsidRPr="0058433A">
        <w:rPr>
          <w:rFonts w:ascii="Verdana" w:eastAsia="Times New Roman" w:hAnsi="Verdana" w:cs="Times New Roman"/>
          <w:szCs w:val="24"/>
          <w:lang w:eastAsia="da-DK"/>
        </w:rPr>
        <w:t>Müratekitavad tehnoseadmed, ventilatsiooniavad jms süsteemid tootmis- ja ärihoonetel, mille krundid piirnevad elamualadega, tuleb paigutada elamualadest eemale, tootmisala sisse.</w:t>
      </w:r>
    </w:p>
    <w:p w:rsidR="00C911A5" w:rsidRDefault="00C911A5" w:rsidP="00C911A5">
      <w:pPr>
        <w:pStyle w:val="Loendilik"/>
        <w:numPr>
          <w:ilvl w:val="0"/>
          <w:numId w:val="17"/>
        </w:numPr>
        <w:spacing w:after="120"/>
        <w:contextualSpacing w:val="0"/>
        <w:rPr>
          <w:rFonts w:ascii="Verdana" w:eastAsia="Times New Roman" w:hAnsi="Verdana" w:cs="Times New Roman"/>
          <w:szCs w:val="24"/>
          <w:lang w:eastAsia="da-DK"/>
        </w:rPr>
      </w:pPr>
      <w:r w:rsidRPr="00C911A5">
        <w:rPr>
          <w:rFonts w:ascii="Verdana" w:eastAsia="Times New Roman" w:hAnsi="Verdana" w:cs="Times New Roman"/>
          <w:szCs w:val="24"/>
          <w:lang w:eastAsia="da-DK"/>
        </w:rPr>
        <w:t xml:space="preserve">Tootmishoonete ja elamualade vahele rajada kõrghaljastusega puhvertsoon, mis aitab leevendada müra mõjusid. </w:t>
      </w:r>
      <w:r>
        <w:rPr>
          <w:rFonts w:ascii="Verdana" w:eastAsia="Times New Roman" w:hAnsi="Verdana" w:cs="Times New Roman"/>
          <w:szCs w:val="24"/>
          <w:lang w:eastAsia="da-DK"/>
        </w:rPr>
        <w:t>K</w:t>
      </w:r>
      <w:r w:rsidRPr="00C911A5">
        <w:rPr>
          <w:rFonts w:ascii="Verdana" w:eastAsia="Times New Roman" w:hAnsi="Verdana" w:cs="Times New Roman"/>
          <w:szCs w:val="24"/>
          <w:lang w:eastAsia="da-DK"/>
        </w:rPr>
        <w:t>õrghaljastust on soovitav säilitada ja rajada nii palju kui võimalik, sh ka olemasoleva puurkaevu krundile.</w:t>
      </w:r>
    </w:p>
    <w:p w:rsidR="00C911A5" w:rsidRDefault="00C911A5" w:rsidP="00C911A5">
      <w:pPr>
        <w:pStyle w:val="Loendilik"/>
        <w:numPr>
          <w:ilvl w:val="0"/>
          <w:numId w:val="17"/>
        </w:numPr>
        <w:spacing w:after="120"/>
        <w:contextualSpacing w:val="0"/>
        <w:rPr>
          <w:rFonts w:ascii="Verdana" w:eastAsia="Times New Roman" w:hAnsi="Verdana" w:cs="Times New Roman"/>
          <w:szCs w:val="24"/>
          <w:lang w:eastAsia="da-DK"/>
        </w:rPr>
      </w:pPr>
      <w:r w:rsidRPr="00C911A5">
        <w:rPr>
          <w:rFonts w:ascii="Verdana" w:eastAsia="Times New Roman" w:hAnsi="Verdana" w:cs="Times New Roman"/>
          <w:szCs w:val="24"/>
          <w:lang w:eastAsia="da-DK"/>
        </w:rPr>
        <w:t>Parkimine tuleb tööstusalal korraldada sel moel, et parklad ei asuks vahetult elamualadega kõrvuti, vaid pigem elamute suhtes teisel pool tootmishooneid</w:t>
      </w:r>
      <w:r>
        <w:rPr>
          <w:rFonts w:ascii="Verdana" w:eastAsia="Times New Roman" w:hAnsi="Verdana" w:cs="Times New Roman"/>
          <w:szCs w:val="24"/>
          <w:lang w:eastAsia="da-DK"/>
        </w:rPr>
        <w:t xml:space="preserve">. </w:t>
      </w:r>
    </w:p>
    <w:p w:rsidR="007F5EED" w:rsidRDefault="007F5EED" w:rsidP="007F5EED">
      <w:pPr>
        <w:pStyle w:val="Loendilik"/>
        <w:numPr>
          <w:ilvl w:val="0"/>
          <w:numId w:val="17"/>
        </w:numPr>
        <w:spacing w:after="120"/>
        <w:contextualSpacing w:val="0"/>
        <w:rPr>
          <w:rFonts w:ascii="Verdana" w:eastAsia="Times New Roman" w:hAnsi="Verdana" w:cs="Times New Roman"/>
          <w:szCs w:val="24"/>
          <w:lang w:eastAsia="da-DK"/>
        </w:rPr>
      </w:pPr>
      <w:r w:rsidRPr="007F5EED">
        <w:rPr>
          <w:rFonts w:ascii="Verdana" w:eastAsia="Times New Roman" w:hAnsi="Verdana" w:cs="Times New Roman"/>
          <w:szCs w:val="24"/>
          <w:lang w:eastAsia="da-DK"/>
        </w:rPr>
        <w:t>Elamute poolsesse külge on soovitav paigutada „vaiksemad“ tootmisettevõtted, mis ei põhjusta suurt liikluskoormust (veoseid raskeveokitega).</w:t>
      </w:r>
    </w:p>
    <w:p w:rsidR="00C911A5" w:rsidRDefault="00C911A5" w:rsidP="00C911A5">
      <w:pPr>
        <w:pStyle w:val="Loendilik"/>
        <w:numPr>
          <w:ilvl w:val="0"/>
          <w:numId w:val="17"/>
        </w:numPr>
        <w:spacing w:after="120"/>
        <w:contextualSpacing w:val="0"/>
        <w:rPr>
          <w:rFonts w:ascii="Verdana" w:eastAsia="Times New Roman" w:hAnsi="Verdana" w:cs="Times New Roman"/>
          <w:szCs w:val="24"/>
          <w:lang w:eastAsia="da-DK"/>
        </w:rPr>
      </w:pPr>
      <w:r w:rsidRPr="00C911A5">
        <w:rPr>
          <w:rFonts w:ascii="Verdana" w:eastAsia="Times New Roman" w:hAnsi="Verdana" w:cs="Times New Roman"/>
          <w:szCs w:val="24"/>
          <w:lang w:eastAsia="da-DK"/>
        </w:rPr>
        <w:t>Transpordimüra saa</w:t>
      </w:r>
      <w:r>
        <w:rPr>
          <w:rFonts w:ascii="Verdana" w:eastAsia="Times New Roman" w:hAnsi="Verdana" w:cs="Times New Roman"/>
          <w:szCs w:val="24"/>
          <w:lang w:eastAsia="da-DK"/>
        </w:rPr>
        <w:t>b vähendada kiirusepiirangutega, kuid</w:t>
      </w:r>
      <w:r w:rsidRPr="00C911A5">
        <w:rPr>
          <w:rFonts w:ascii="Verdana" w:eastAsia="Times New Roman" w:hAnsi="Verdana" w:cs="Times New Roman"/>
          <w:szCs w:val="24"/>
          <w:lang w:eastAsia="da-DK"/>
        </w:rPr>
        <w:t xml:space="preserve"> piirkondlikud kiirusepiirangud on efektiivsed vaid juhul, kui </w:t>
      </w:r>
      <w:r>
        <w:rPr>
          <w:rFonts w:ascii="Verdana" w:eastAsia="Times New Roman" w:hAnsi="Verdana" w:cs="Times New Roman"/>
          <w:szCs w:val="24"/>
          <w:lang w:eastAsia="da-DK"/>
        </w:rPr>
        <w:t xml:space="preserve">need </w:t>
      </w:r>
      <w:r w:rsidRPr="00C911A5">
        <w:rPr>
          <w:rFonts w:ascii="Verdana" w:eastAsia="Times New Roman" w:hAnsi="Verdana" w:cs="Times New Roman"/>
          <w:szCs w:val="24"/>
          <w:lang w:eastAsia="da-DK"/>
        </w:rPr>
        <w:t xml:space="preserve">ei põhjusta kiirendamist (nt künnised sõiduteel). </w:t>
      </w:r>
      <w:r>
        <w:rPr>
          <w:rFonts w:ascii="Verdana" w:eastAsia="Times New Roman" w:hAnsi="Verdana" w:cs="Times New Roman"/>
          <w:szCs w:val="24"/>
          <w:lang w:eastAsia="da-DK"/>
        </w:rPr>
        <w:t>Eelistatud on meetmed, mis kontrollivad liikluse sujuvust, e</w:t>
      </w:r>
      <w:r w:rsidRPr="00C911A5">
        <w:rPr>
          <w:rFonts w:ascii="Verdana" w:eastAsia="Times New Roman" w:hAnsi="Verdana" w:cs="Times New Roman"/>
          <w:szCs w:val="24"/>
          <w:lang w:eastAsia="da-DK"/>
        </w:rPr>
        <w:t>t eesmärgiks oleks rahulik sõiduviis</w:t>
      </w:r>
      <w:r>
        <w:rPr>
          <w:rFonts w:ascii="Verdana" w:eastAsia="Times New Roman" w:hAnsi="Verdana" w:cs="Times New Roman"/>
          <w:szCs w:val="24"/>
          <w:lang w:eastAsia="da-DK"/>
        </w:rPr>
        <w:t>.</w:t>
      </w:r>
    </w:p>
    <w:p w:rsidR="00717157" w:rsidRDefault="0006325C" w:rsidP="0006325C">
      <w:pPr>
        <w:pStyle w:val="Loendilik"/>
        <w:numPr>
          <w:ilvl w:val="0"/>
          <w:numId w:val="17"/>
        </w:numPr>
        <w:spacing w:after="120"/>
        <w:contextualSpacing w:val="0"/>
        <w:rPr>
          <w:rFonts w:ascii="Verdana" w:eastAsia="Times New Roman" w:hAnsi="Verdana" w:cs="Times New Roman"/>
          <w:szCs w:val="24"/>
          <w:lang w:eastAsia="da-DK"/>
        </w:rPr>
      </w:pPr>
      <w:r w:rsidRPr="0006325C">
        <w:rPr>
          <w:rFonts w:ascii="Verdana" w:eastAsia="Times New Roman" w:hAnsi="Verdana" w:cs="Times New Roman"/>
          <w:szCs w:val="24"/>
          <w:lang w:eastAsia="da-DK"/>
        </w:rPr>
        <w:t>Kui tööstuspargi väljaarendamise käigus (koosmõjus) esineb või võib tekkida müraprobleeme, siis tuleb läbi viia tööstuspargi mürauuring ja võtta tarvitusele asjakohased meetmed.</w:t>
      </w:r>
    </w:p>
    <w:p w:rsidR="00717157" w:rsidRDefault="0006325C" w:rsidP="0006325C">
      <w:pPr>
        <w:pStyle w:val="Loendilik"/>
        <w:numPr>
          <w:ilvl w:val="0"/>
          <w:numId w:val="17"/>
        </w:numPr>
        <w:spacing w:after="120"/>
        <w:contextualSpacing w:val="0"/>
        <w:rPr>
          <w:rFonts w:ascii="Verdana" w:eastAsia="Times New Roman" w:hAnsi="Verdana" w:cs="Times New Roman"/>
          <w:szCs w:val="24"/>
          <w:lang w:eastAsia="da-DK"/>
        </w:rPr>
      </w:pPr>
      <w:proofErr w:type="spellStart"/>
      <w:r w:rsidRPr="0006325C">
        <w:rPr>
          <w:rFonts w:ascii="Verdana" w:eastAsia="Times New Roman" w:hAnsi="Verdana" w:cs="Times New Roman"/>
          <w:szCs w:val="24"/>
          <w:lang w:eastAsia="da-DK"/>
        </w:rPr>
        <w:t>Ehitustöidon</w:t>
      </w:r>
      <w:proofErr w:type="spellEnd"/>
      <w:r w:rsidRPr="0006325C">
        <w:rPr>
          <w:rFonts w:ascii="Verdana" w:eastAsia="Times New Roman" w:hAnsi="Verdana" w:cs="Times New Roman"/>
          <w:szCs w:val="24"/>
          <w:lang w:eastAsia="da-DK"/>
        </w:rPr>
        <w:t xml:space="preserve"> </w:t>
      </w:r>
      <w:r>
        <w:rPr>
          <w:rFonts w:ascii="Verdana" w:eastAsia="Times New Roman" w:hAnsi="Verdana" w:cs="Times New Roman"/>
          <w:szCs w:val="24"/>
          <w:lang w:eastAsia="da-DK"/>
        </w:rPr>
        <w:t>s</w:t>
      </w:r>
      <w:r w:rsidRPr="0006325C">
        <w:rPr>
          <w:rFonts w:ascii="Verdana" w:eastAsia="Times New Roman" w:hAnsi="Verdana" w:cs="Times New Roman"/>
          <w:szCs w:val="24"/>
          <w:lang w:eastAsia="da-DK"/>
        </w:rPr>
        <w:t>oovitav teostada ainult päevasel ajal, et vähendada häiringuid lähedalasuvatele elamualadele</w:t>
      </w:r>
      <w:r>
        <w:rPr>
          <w:rFonts w:ascii="Verdana" w:eastAsia="Times New Roman" w:hAnsi="Verdana" w:cs="Times New Roman"/>
          <w:szCs w:val="24"/>
          <w:lang w:eastAsia="da-DK"/>
        </w:rPr>
        <w:t xml:space="preserve">. </w:t>
      </w:r>
    </w:p>
    <w:p w:rsidR="00C10DB9" w:rsidRPr="00C10DB9" w:rsidRDefault="00C10DB9" w:rsidP="00C10DB9">
      <w:pPr>
        <w:rPr>
          <w:rFonts w:ascii="Verdana" w:eastAsia="Times New Roman" w:hAnsi="Verdana" w:cs="Times New Roman"/>
          <w:b/>
          <w:szCs w:val="24"/>
          <w:lang w:eastAsia="da-DK"/>
        </w:rPr>
      </w:pPr>
      <w:r w:rsidRPr="00C10DB9">
        <w:rPr>
          <w:rFonts w:ascii="Verdana" w:eastAsia="Times New Roman" w:hAnsi="Verdana" w:cs="Times New Roman"/>
          <w:b/>
          <w:szCs w:val="24"/>
          <w:lang w:eastAsia="da-DK"/>
        </w:rPr>
        <w:t xml:space="preserve">Kasvupinnase käitlemine </w:t>
      </w:r>
    </w:p>
    <w:p w:rsidR="00C10DB9" w:rsidRDefault="002525E2" w:rsidP="00C10DB9">
      <w:pPr>
        <w:pStyle w:val="Loendilik"/>
        <w:numPr>
          <w:ilvl w:val="0"/>
          <w:numId w:val="17"/>
        </w:numPr>
        <w:spacing w:after="120"/>
        <w:contextualSpacing w:val="0"/>
        <w:rPr>
          <w:rFonts w:ascii="Verdana" w:eastAsia="Times New Roman" w:hAnsi="Verdana" w:cs="Times New Roman"/>
          <w:szCs w:val="24"/>
          <w:lang w:eastAsia="da-DK"/>
        </w:rPr>
      </w:pPr>
      <w:r>
        <w:rPr>
          <w:rFonts w:ascii="Verdana" w:eastAsia="Times New Roman" w:hAnsi="Verdana" w:cs="Times New Roman"/>
          <w:szCs w:val="24"/>
          <w:lang w:eastAsia="da-DK"/>
        </w:rPr>
        <w:lastRenderedPageBreak/>
        <w:t xml:space="preserve">Arvestada tuleb jäätmeseaduse ja valla jäätmehoolduseeskirja nõuetega. </w:t>
      </w:r>
    </w:p>
    <w:p w:rsidR="002525E2" w:rsidRDefault="002525E2" w:rsidP="002525E2">
      <w:pPr>
        <w:pStyle w:val="Loendilik"/>
        <w:numPr>
          <w:ilvl w:val="0"/>
          <w:numId w:val="17"/>
        </w:numPr>
        <w:spacing w:after="120"/>
        <w:contextualSpacing w:val="0"/>
        <w:rPr>
          <w:rFonts w:ascii="Verdana" w:eastAsia="Times New Roman" w:hAnsi="Verdana" w:cs="Times New Roman"/>
          <w:szCs w:val="24"/>
          <w:lang w:eastAsia="da-DK"/>
        </w:rPr>
      </w:pPr>
      <w:r w:rsidRPr="002525E2">
        <w:rPr>
          <w:rFonts w:ascii="Verdana" w:eastAsia="Times New Roman" w:hAnsi="Verdana" w:cs="Times New Roman"/>
          <w:szCs w:val="24"/>
          <w:lang w:eastAsia="da-DK"/>
        </w:rPr>
        <w:t xml:space="preserve">Kaevise (kasvupinnase/mulla) käitlemine tuleb lahendada hiljemalt ehitustööde organiseerimise kavas, kuid eelistatum on variant, kui see lahendus on olemas juba ehitusprojektis, millele taotletakse ehitusluba. Vallavalitsus saab sellekohase nõude esitada projekteerimistingimustes. </w:t>
      </w:r>
    </w:p>
    <w:p w:rsidR="00021D62" w:rsidRPr="002525E2" w:rsidRDefault="00021D62" w:rsidP="00021D62">
      <w:pPr>
        <w:pStyle w:val="Loendilik"/>
        <w:numPr>
          <w:ilvl w:val="0"/>
          <w:numId w:val="17"/>
        </w:numPr>
        <w:spacing w:after="120"/>
        <w:contextualSpacing w:val="0"/>
        <w:rPr>
          <w:rFonts w:ascii="Verdana" w:eastAsia="Times New Roman" w:hAnsi="Verdana" w:cs="Times New Roman"/>
          <w:szCs w:val="24"/>
          <w:lang w:eastAsia="da-DK"/>
        </w:rPr>
      </w:pPr>
      <w:r w:rsidRPr="00021D62">
        <w:rPr>
          <w:rFonts w:ascii="Verdana" w:eastAsia="Times New Roman" w:hAnsi="Verdana" w:cs="Times New Roman"/>
          <w:szCs w:val="24"/>
          <w:lang w:eastAsia="da-DK"/>
        </w:rPr>
        <w:t>Ehitustööde</w:t>
      </w:r>
      <w:r>
        <w:rPr>
          <w:rFonts w:ascii="Verdana" w:eastAsia="Times New Roman" w:hAnsi="Verdana" w:cs="Times New Roman"/>
          <w:szCs w:val="24"/>
          <w:lang w:eastAsia="da-DK"/>
        </w:rPr>
        <w:t xml:space="preserve"> organiseerimisel arvestada</w:t>
      </w:r>
      <w:r w:rsidRPr="00021D62">
        <w:rPr>
          <w:rFonts w:ascii="Verdana" w:eastAsia="Times New Roman" w:hAnsi="Verdana" w:cs="Times New Roman"/>
          <w:szCs w:val="24"/>
          <w:lang w:eastAsia="da-DK"/>
        </w:rPr>
        <w:t xml:space="preserve"> tööde järjekorda selliselt, et esimeste tööde hulgas oleks kasvupinnase eemaldamine rajatavate</w:t>
      </w:r>
      <w:r>
        <w:rPr>
          <w:rFonts w:ascii="Verdana" w:eastAsia="Times New Roman" w:hAnsi="Verdana" w:cs="Times New Roman"/>
          <w:szCs w:val="24"/>
          <w:lang w:eastAsia="da-DK"/>
        </w:rPr>
        <w:t xml:space="preserve"> hoonete, platside ja teede alt. </w:t>
      </w:r>
    </w:p>
    <w:p w:rsidR="004D6BF5" w:rsidRPr="004D6BF5" w:rsidRDefault="00021D62" w:rsidP="004D6BF5">
      <w:pPr>
        <w:numPr>
          <w:ilvl w:val="0"/>
          <w:numId w:val="10"/>
        </w:numPr>
        <w:ind w:left="714" w:hanging="357"/>
        <w:rPr>
          <w:rFonts w:ascii="Verdana" w:eastAsia="Times New Roman" w:hAnsi="Verdana" w:cs="Times New Roman"/>
          <w:szCs w:val="24"/>
          <w:lang w:eastAsia="da-DK"/>
        </w:rPr>
      </w:pPr>
      <w:r w:rsidRPr="004D6BF5">
        <w:rPr>
          <w:rFonts w:ascii="Verdana" w:eastAsia="Times New Roman" w:hAnsi="Verdana" w:cs="Times New Roman"/>
          <w:szCs w:val="24"/>
          <w:lang w:eastAsia="da-DK"/>
        </w:rPr>
        <w:t>Ehitusest üle jääv kasvupinnas tuleb suunata võimalikult kiiresti eesmärgipärasesse kasutusse (</w:t>
      </w:r>
      <w:r w:rsidR="002525E2" w:rsidRPr="004D6BF5">
        <w:rPr>
          <w:rFonts w:ascii="Verdana" w:eastAsia="Times New Roman" w:hAnsi="Verdana" w:cs="Times New Roman"/>
          <w:szCs w:val="24"/>
          <w:lang w:eastAsia="da-DK"/>
        </w:rPr>
        <w:t>haljastuse</w:t>
      </w:r>
      <w:r w:rsidRPr="004D6BF5">
        <w:rPr>
          <w:rFonts w:ascii="Verdana" w:eastAsia="Times New Roman" w:hAnsi="Verdana" w:cs="Times New Roman"/>
          <w:szCs w:val="24"/>
          <w:lang w:eastAsia="da-DK"/>
        </w:rPr>
        <w:t xml:space="preserve">s, aianduses ja põllumajanduses), et see ei kaotaks oma viljakust. </w:t>
      </w:r>
    </w:p>
    <w:p w:rsidR="004D6BF5" w:rsidRPr="004D6BF5" w:rsidRDefault="004D6BF5" w:rsidP="004D6BF5">
      <w:pPr>
        <w:numPr>
          <w:ilvl w:val="0"/>
          <w:numId w:val="10"/>
        </w:numPr>
        <w:ind w:left="714" w:hanging="357"/>
        <w:rPr>
          <w:rFonts w:ascii="Verdana" w:eastAsia="Times New Roman" w:hAnsi="Verdana" w:cs="Times New Roman"/>
          <w:szCs w:val="24"/>
          <w:lang w:eastAsia="da-DK"/>
        </w:rPr>
      </w:pPr>
      <w:r w:rsidRPr="004D6BF5">
        <w:rPr>
          <w:rFonts w:ascii="Verdana" w:eastAsia="Times New Roman" w:hAnsi="Verdana" w:cs="Times New Roman"/>
          <w:szCs w:val="24"/>
          <w:lang w:eastAsia="da-DK"/>
        </w:rPr>
        <w:t xml:space="preserve">Kui ehituse käigus avastatakse või kahtlustatakse pinnasereostust või ohtlikke materjale/aineid, siis tuleb neid käidelda vastavalt kehtivatele nõuetele. </w:t>
      </w:r>
    </w:p>
    <w:p w:rsidR="00C10DB9" w:rsidRPr="00021D62" w:rsidRDefault="00021D62" w:rsidP="00C10DB9">
      <w:pPr>
        <w:rPr>
          <w:rFonts w:ascii="Verdana" w:eastAsia="Times New Roman" w:hAnsi="Verdana" w:cs="Times New Roman"/>
          <w:b/>
          <w:szCs w:val="24"/>
          <w:lang w:eastAsia="da-DK"/>
        </w:rPr>
      </w:pPr>
      <w:r w:rsidRPr="00021D62">
        <w:rPr>
          <w:rFonts w:ascii="Verdana" w:eastAsia="Times New Roman" w:hAnsi="Verdana" w:cs="Times New Roman"/>
          <w:b/>
          <w:szCs w:val="24"/>
          <w:lang w:eastAsia="da-DK"/>
        </w:rPr>
        <w:t xml:space="preserve">Vaated </w:t>
      </w:r>
    </w:p>
    <w:p w:rsidR="005B28C6" w:rsidRDefault="00585924" w:rsidP="00585924">
      <w:pPr>
        <w:pStyle w:val="Loendilik"/>
        <w:numPr>
          <w:ilvl w:val="0"/>
          <w:numId w:val="17"/>
        </w:numPr>
        <w:spacing w:after="120"/>
        <w:contextualSpacing w:val="0"/>
      </w:pPr>
      <w:r>
        <w:t>Kasutada ära DP-ga loodud võimalus rajada visuaalselt mitmekesin</w:t>
      </w:r>
      <w:r w:rsidRPr="00585924">
        <w:t>e, kõrghalj</w:t>
      </w:r>
      <w:r>
        <w:t>astusega väärtustatud atraktiivne tööstusmaastik, sest t</w:t>
      </w:r>
      <w:r w:rsidRPr="00585924">
        <w:t>ööstuspargi visuaalne pilt on oluline osa töökeskkonnast, mis mõjutab töötajate heaolu ja motiveeritust.</w:t>
      </w:r>
    </w:p>
    <w:p w:rsidR="007F5EED" w:rsidRPr="009D07FE" w:rsidRDefault="007F5EED" w:rsidP="007F5EED">
      <w:pPr>
        <w:pStyle w:val="Loendilik"/>
        <w:numPr>
          <w:ilvl w:val="0"/>
          <w:numId w:val="17"/>
        </w:numPr>
        <w:spacing w:after="120"/>
        <w:contextualSpacing w:val="0"/>
      </w:pPr>
      <w:r w:rsidRPr="007F5EED">
        <w:t>Tööstushoonetearhitektuur võiks olla väärikas ja väärtusliku maastikuga arvestav (maastikku sulanduv) ning mitte hakata maastikus visuaalselt domineerima.</w:t>
      </w:r>
    </w:p>
    <w:p w:rsidR="00C063A0" w:rsidRDefault="00C063A0" w:rsidP="00C063A0">
      <w:pPr>
        <w:numPr>
          <w:ilvl w:val="0"/>
          <w:numId w:val="10"/>
        </w:numPr>
        <w:rPr>
          <w:rFonts w:ascii="Verdana" w:eastAsia="Times New Roman" w:hAnsi="Verdana" w:cs="Times New Roman"/>
          <w:szCs w:val="24"/>
          <w:lang w:eastAsia="da-DK"/>
        </w:rPr>
      </w:pPr>
      <w:r w:rsidRPr="00C063A0">
        <w:rPr>
          <w:rFonts w:ascii="Verdana" w:eastAsia="Times New Roman" w:hAnsi="Verdana" w:cs="Times New Roman"/>
          <w:szCs w:val="24"/>
          <w:lang w:eastAsia="da-DK"/>
        </w:rPr>
        <w:t xml:space="preserve">Vaadete osas tuleks tähelepanu pöörata tööstuspargi kujunevale visuaalsele pildile eelkõige planeeritavalt tööstuspargi sisetänavalt ja </w:t>
      </w:r>
      <w:proofErr w:type="spellStart"/>
      <w:r w:rsidRPr="00C063A0">
        <w:rPr>
          <w:rFonts w:ascii="Verdana" w:eastAsia="Times New Roman" w:hAnsi="Verdana" w:cs="Times New Roman"/>
          <w:szCs w:val="24"/>
          <w:lang w:eastAsia="da-DK"/>
        </w:rPr>
        <w:t>Mudis</w:t>
      </w:r>
      <w:r>
        <w:rPr>
          <w:rFonts w:ascii="Verdana" w:eastAsia="Times New Roman" w:hAnsi="Verdana" w:cs="Times New Roman"/>
          <w:szCs w:val="24"/>
          <w:lang w:eastAsia="da-DK"/>
        </w:rPr>
        <w:t>te–Suure-Jaani–Vändra</w:t>
      </w:r>
      <w:proofErr w:type="spellEnd"/>
      <w:r>
        <w:rPr>
          <w:rFonts w:ascii="Verdana" w:eastAsia="Times New Roman" w:hAnsi="Verdana" w:cs="Times New Roman"/>
          <w:szCs w:val="24"/>
          <w:lang w:eastAsia="da-DK"/>
        </w:rPr>
        <w:t xml:space="preserve"> maanteelt</w:t>
      </w:r>
      <w:r w:rsidRPr="00C063A0">
        <w:rPr>
          <w:rFonts w:ascii="Verdana" w:eastAsia="Times New Roman" w:hAnsi="Verdana" w:cs="Times New Roman"/>
          <w:szCs w:val="24"/>
          <w:lang w:eastAsia="da-DK"/>
        </w:rPr>
        <w:t xml:space="preserve">. </w:t>
      </w:r>
    </w:p>
    <w:p w:rsidR="004D6BF5" w:rsidRDefault="00C063A0" w:rsidP="00C063A0">
      <w:pPr>
        <w:numPr>
          <w:ilvl w:val="0"/>
          <w:numId w:val="10"/>
        </w:numPr>
        <w:rPr>
          <w:rFonts w:ascii="Verdana" w:eastAsia="Times New Roman" w:hAnsi="Verdana" w:cs="Times New Roman"/>
          <w:szCs w:val="24"/>
          <w:lang w:eastAsia="da-DK"/>
        </w:rPr>
      </w:pPr>
      <w:r w:rsidRPr="00C063A0">
        <w:rPr>
          <w:rFonts w:ascii="Verdana" w:eastAsia="Times New Roman" w:hAnsi="Verdana" w:cs="Times New Roman"/>
          <w:szCs w:val="24"/>
          <w:lang w:eastAsia="da-DK"/>
        </w:rPr>
        <w:t>DP-ga on soovitav seada arhitektuursed tingimused tootmishoonete projekteerimiseks eesmärgiga, et alast kujuneks visuaalselt esteetiline tööstuspark</w:t>
      </w:r>
      <w:r>
        <w:rPr>
          <w:rFonts w:ascii="Verdana" w:eastAsia="Times New Roman" w:hAnsi="Verdana" w:cs="Times New Roman"/>
          <w:szCs w:val="24"/>
          <w:lang w:eastAsia="da-DK"/>
        </w:rPr>
        <w:t xml:space="preserve">. </w:t>
      </w:r>
    </w:p>
    <w:p w:rsidR="00C063A0" w:rsidRDefault="00FE257C" w:rsidP="00FE257C">
      <w:pPr>
        <w:numPr>
          <w:ilvl w:val="0"/>
          <w:numId w:val="10"/>
        </w:numPr>
        <w:rPr>
          <w:rFonts w:ascii="Verdana" w:eastAsia="Times New Roman" w:hAnsi="Verdana" w:cs="Times New Roman"/>
          <w:szCs w:val="24"/>
          <w:lang w:eastAsia="da-DK"/>
        </w:rPr>
      </w:pPr>
      <w:r>
        <w:rPr>
          <w:rFonts w:ascii="Verdana" w:eastAsia="Times New Roman" w:hAnsi="Verdana" w:cs="Times New Roman"/>
          <w:szCs w:val="24"/>
          <w:lang w:eastAsia="da-DK"/>
        </w:rPr>
        <w:t>T</w:t>
      </w:r>
      <w:r w:rsidRPr="00FE257C">
        <w:rPr>
          <w:rFonts w:ascii="Verdana" w:eastAsia="Times New Roman" w:hAnsi="Verdana" w:cs="Times New Roman"/>
          <w:szCs w:val="24"/>
          <w:lang w:eastAsia="da-DK"/>
        </w:rPr>
        <w:t>uleks vältida suuri mahte elamukruntidest lõuna poole jäävatel tootmismaa kruntidel, et mitte takistada päikesevalguse jõudmist elamukruntidele.</w:t>
      </w:r>
    </w:p>
    <w:p w:rsidR="007F5EED" w:rsidRDefault="00FE257C" w:rsidP="007F5EED">
      <w:pPr>
        <w:numPr>
          <w:ilvl w:val="0"/>
          <w:numId w:val="10"/>
        </w:numPr>
        <w:rPr>
          <w:rFonts w:ascii="Verdana" w:eastAsia="Times New Roman" w:hAnsi="Verdana" w:cs="Times New Roman"/>
          <w:szCs w:val="24"/>
          <w:lang w:eastAsia="da-DK"/>
        </w:rPr>
      </w:pPr>
      <w:proofErr w:type="spellStart"/>
      <w:r w:rsidRPr="00FE257C">
        <w:rPr>
          <w:rFonts w:ascii="Verdana" w:eastAsia="Times New Roman" w:hAnsi="Verdana" w:cs="Times New Roman"/>
          <w:szCs w:val="24"/>
          <w:lang w:eastAsia="da-DK"/>
        </w:rPr>
        <w:t>Võikskaaluda</w:t>
      </w:r>
      <w:proofErr w:type="spellEnd"/>
      <w:r w:rsidRPr="00FE257C">
        <w:rPr>
          <w:rFonts w:ascii="Verdana" w:eastAsia="Times New Roman" w:hAnsi="Verdana" w:cs="Times New Roman"/>
          <w:szCs w:val="24"/>
          <w:lang w:eastAsia="da-DK"/>
        </w:rPr>
        <w:t xml:space="preserve"> kõrgusepiirangu erisust Jaama tn äärde kavandatavate ärihoonete suhtes, sest linna sissesõidu äärde oleks soovitav kavandada </w:t>
      </w:r>
      <w:proofErr w:type="spellStart"/>
      <w:r w:rsidRPr="00FE257C">
        <w:rPr>
          <w:rFonts w:ascii="Verdana" w:eastAsia="Times New Roman" w:hAnsi="Verdana" w:cs="Times New Roman"/>
          <w:szCs w:val="24"/>
          <w:lang w:eastAsia="da-DK"/>
        </w:rPr>
        <w:t>sobiv(ad</w:t>
      </w:r>
      <w:proofErr w:type="spellEnd"/>
      <w:r w:rsidRPr="00FE257C">
        <w:rPr>
          <w:rFonts w:ascii="Verdana" w:eastAsia="Times New Roman" w:hAnsi="Verdana" w:cs="Times New Roman"/>
          <w:szCs w:val="24"/>
          <w:lang w:eastAsia="da-DK"/>
        </w:rPr>
        <w:t xml:space="preserve">) </w:t>
      </w:r>
      <w:proofErr w:type="spellStart"/>
      <w:r w:rsidRPr="00FE257C">
        <w:rPr>
          <w:rFonts w:ascii="Verdana" w:eastAsia="Times New Roman" w:hAnsi="Verdana" w:cs="Times New Roman"/>
          <w:szCs w:val="24"/>
          <w:lang w:eastAsia="da-DK"/>
        </w:rPr>
        <w:t>maamärk(-märgid</w:t>
      </w:r>
      <w:proofErr w:type="spellEnd"/>
      <w:r w:rsidRPr="00FE257C">
        <w:rPr>
          <w:rFonts w:ascii="Verdana" w:eastAsia="Times New Roman" w:hAnsi="Verdana" w:cs="Times New Roman"/>
          <w:szCs w:val="24"/>
          <w:lang w:eastAsia="da-DK"/>
        </w:rPr>
        <w:t>)</w:t>
      </w:r>
      <w:r>
        <w:rPr>
          <w:rFonts w:ascii="Verdana" w:eastAsia="Times New Roman" w:hAnsi="Verdana" w:cs="Times New Roman"/>
          <w:szCs w:val="24"/>
          <w:lang w:eastAsia="da-DK"/>
        </w:rPr>
        <w:t xml:space="preserve">. </w:t>
      </w:r>
    </w:p>
    <w:p w:rsidR="004D6BF5" w:rsidRDefault="007F5EED" w:rsidP="007F5EED">
      <w:pPr>
        <w:numPr>
          <w:ilvl w:val="0"/>
          <w:numId w:val="10"/>
        </w:numPr>
        <w:rPr>
          <w:rFonts w:ascii="Verdana" w:eastAsia="Times New Roman" w:hAnsi="Verdana" w:cs="Times New Roman"/>
          <w:szCs w:val="24"/>
          <w:lang w:eastAsia="da-DK"/>
        </w:rPr>
      </w:pPr>
      <w:proofErr w:type="spellStart"/>
      <w:r w:rsidRPr="007F5EED">
        <w:rPr>
          <w:rFonts w:ascii="Verdana" w:eastAsia="Times New Roman" w:hAnsi="Verdana" w:cs="Times New Roman"/>
          <w:szCs w:val="24"/>
          <w:lang w:eastAsia="da-DK"/>
        </w:rPr>
        <w:t>Soovitavon</w:t>
      </w:r>
      <w:proofErr w:type="spellEnd"/>
      <w:r w:rsidRPr="007F5EED">
        <w:rPr>
          <w:rFonts w:ascii="Verdana" w:eastAsia="Times New Roman" w:hAnsi="Verdana" w:cs="Times New Roman"/>
          <w:szCs w:val="24"/>
          <w:lang w:eastAsia="da-DK"/>
        </w:rPr>
        <w:t xml:space="preserve"> anda Suure-Jaani–Olustvere tee (Jaama tn) äärde kavandatud ehitistele (hoonetele ja rajatistele) sellised arhitektuursed tingimused, mis aitavad rõhutada Suure-Jaani linna sissesõidu visuaalset aspekti ja lisada väärikust.</w:t>
      </w:r>
    </w:p>
    <w:p w:rsidR="004D6BF5" w:rsidRDefault="007F5EED" w:rsidP="007F5EED">
      <w:pPr>
        <w:numPr>
          <w:ilvl w:val="0"/>
          <w:numId w:val="10"/>
        </w:numPr>
        <w:rPr>
          <w:rFonts w:ascii="Verdana" w:eastAsia="Times New Roman" w:hAnsi="Verdana" w:cs="Times New Roman"/>
          <w:szCs w:val="24"/>
          <w:lang w:eastAsia="da-DK"/>
        </w:rPr>
      </w:pPr>
      <w:r w:rsidRPr="007F5EED">
        <w:rPr>
          <w:rFonts w:ascii="Verdana" w:eastAsia="Times New Roman" w:hAnsi="Verdana" w:cs="Times New Roman"/>
          <w:szCs w:val="24"/>
          <w:lang w:eastAsia="da-DK"/>
        </w:rPr>
        <w:t>Vaat</w:t>
      </w:r>
      <w:r>
        <w:rPr>
          <w:rFonts w:ascii="Verdana" w:eastAsia="Times New Roman" w:hAnsi="Verdana" w:cs="Times New Roman"/>
          <w:szCs w:val="24"/>
          <w:lang w:eastAsia="da-DK"/>
        </w:rPr>
        <w:t>eid tootmishoonetele on soovitav pehmendada ja mitmekesistada</w:t>
      </w:r>
      <w:r w:rsidRPr="007F5EED">
        <w:rPr>
          <w:rFonts w:ascii="Verdana" w:eastAsia="Times New Roman" w:hAnsi="Verdana" w:cs="Times New Roman"/>
          <w:szCs w:val="24"/>
          <w:lang w:eastAsia="da-DK"/>
        </w:rPr>
        <w:t xml:space="preserve"> dekoratiivpõõsa</w:t>
      </w:r>
      <w:r>
        <w:rPr>
          <w:rFonts w:ascii="Verdana" w:eastAsia="Times New Roman" w:hAnsi="Verdana" w:cs="Times New Roman"/>
          <w:szCs w:val="24"/>
          <w:lang w:eastAsia="da-DK"/>
        </w:rPr>
        <w:t>ste</w:t>
      </w:r>
      <w:r w:rsidRPr="007F5EED">
        <w:rPr>
          <w:rFonts w:ascii="Verdana" w:eastAsia="Times New Roman" w:hAnsi="Verdana" w:cs="Times New Roman"/>
          <w:szCs w:val="24"/>
          <w:lang w:eastAsia="da-DK"/>
        </w:rPr>
        <w:t xml:space="preserve"> ja –pu</w:t>
      </w:r>
      <w:r>
        <w:rPr>
          <w:rFonts w:ascii="Verdana" w:eastAsia="Times New Roman" w:hAnsi="Verdana" w:cs="Times New Roman"/>
          <w:szCs w:val="24"/>
          <w:lang w:eastAsia="da-DK"/>
        </w:rPr>
        <w:t>u</w:t>
      </w:r>
      <w:r w:rsidRPr="007F5EED">
        <w:rPr>
          <w:rFonts w:ascii="Verdana" w:eastAsia="Times New Roman" w:hAnsi="Verdana" w:cs="Times New Roman"/>
          <w:szCs w:val="24"/>
          <w:lang w:eastAsia="da-DK"/>
        </w:rPr>
        <w:t>d</w:t>
      </w:r>
      <w:r>
        <w:rPr>
          <w:rFonts w:ascii="Verdana" w:eastAsia="Times New Roman" w:hAnsi="Verdana" w:cs="Times New Roman"/>
          <w:szCs w:val="24"/>
          <w:lang w:eastAsia="da-DK"/>
        </w:rPr>
        <w:t>e</w:t>
      </w:r>
      <w:r w:rsidRPr="007F5EED">
        <w:rPr>
          <w:rFonts w:ascii="Verdana" w:eastAsia="Times New Roman" w:hAnsi="Verdana" w:cs="Times New Roman"/>
          <w:szCs w:val="24"/>
          <w:lang w:eastAsia="da-DK"/>
        </w:rPr>
        <w:t xml:space="preserve"> istuta</w:t>
      </w:r>
      <w:r>
        <w:rPr>
          <w:rFonts w:ascii="Verdana" w:eastAsia="Times New Roman" w:hAnsi="Verdana" w:cs="Times New Roman"/>
          <w:szCs w:val="24"/>
          <w:lang w:eastAsia="da-DK"/>
        </w:rPr>
        <w:t>misega</w:t>
      </w:r>
      <w:r w:rsidRPr="007F5EED">
        <w:rPr>
          <w:rFonts w:ascii="Verdana" w:eastAsia="Times New Roman" w:hAnsi="Verdana" w:cs="Times New Roman"/>
          <w:szCs w:val="24"/>
          <w:lang w:eastAsia="da-DK"/>
        </w:rPr>
        <w:t xml:space="preserve"> planeeringus ette nähtud hooneteesis</w:t>
      </w:r>
      <w:r>
        <w:rPr>
          <w:rFonts w:ascii="Verdana" w:eastAsia="Times New Roman" w:hAnsi="Verdana" w:cs="Times New Roman"/>
          <w:szCs w:val="24"/>
          <w:lang w:eastAsia="da-DK"/>
        </w:rPr>
        <w:t>tele</w:t>
      </w:r>
      <w:r w:rsidRPr="007F5EED">
        <w:rPr>
          <w:rFonts w:ascii="Verdana" w:eastAsia="Times New Roman" w:hAnsi="Verdana" w:cs="Times New Roman"/>
          <w:szCs w:val="24"/>
          <w:lang w:eastAsia="da-DK"/>
        </w:rPr>
        <w:t xml:space="preserve"> haljasalad</w:t>
      </w:r>
      <w:r>
        <w:rPr>
          <w:rFonts w:ascii="Verdana" w:eastAsia="Times New Roman" w:hAnsi="Verdana" w:cs="Times New Roman"/>
          <w:szCs w:val="24"/>
          <w:lang w:eastAsia="da-DK"/>
        </w:rPr>
        <w:t>ele</w:t>
      </w:r>
      <w:r w:rsidRPr="007F5EED">
        <w:rPr>
          <w:rFonts w:ascii="Verdana" w:eastAsia="Times New Roman" w:hAnsi="Verdana" w:cs="Times New Roman"/>
          <w:szCs w:val="24"/>
          <w:lang w:eastAsia="da-DK"/>
        </w:rPr>
        <w:t>.</w:t>
      </w:r>
    </w:p>
    <w:p w:rsidR="004D6BF5" w:rsidRPr="005320AA" w:rsidRDefault="005320AA" w:rsidP="005320AA">
      <w:pPr>
        <w:rPr>
          <w:rFonts w:ascii="Verdana" w:eastAsia="Times New Roman" w:hAnsi="Verdana" w:cs="Times New Roman"/>
          <w:b/>
          <w:szCs w:val="24"/>
          <w:lang w:eastAsia="da-DK"/>
        </w:rPr>
      </w:pPr>
      <w:r w:rsidRPr="00D3234E">
        <w:rPr>
          <w:rFonts w:ascii="Verdana" w:eastAsia="Times New Roman" w:hAnsi="Verdana" w:cs="Times New Roman"/>
          <w:b/>
          <w:szCs w:val="24"/>
          <w:lang w:eastAsia="da-DK"/>
        </w:rPr>
        <w:t>Valgusreostuse vältimine</w:t>
      </w:r>
    </w:p>
    <w:p w:rsidR="005320AA" w:rsidRDefault="00F72B13" w:rsidP="00F72B13">
      <w:pPr>
        <w:numPr>
          <w:ilvl w:val="0"/>
          <w:numId w:val="10"/>
        </w:numPr>
        <w:rPr>
          <w:rFonts w:ascii="Verdana" w:eastAsia="Times New Roman" w:hAnsi="Verdana" w:cs="Times New Roman"/>
          <w:szCs w:val="24"/>
          <w:lang w:eastAsia="da-DK"/>
        </w:rPr>
      </w:pPr>
      <w:r w:rsidRPr="00F72B13">
        <w:rPr>
          <w:rFonts w:ascii="Verdana" w:eastAsia="Times New Roman" w:hAnsi="Verdana" w:cs="Times New Roman"/>
          <w:szCs w:val="24"/>
          <w:lang w:eastAsia="da-DK"/>
        </w:rPr>
        <w:t>Ehitusplatsi valgustamisel tuleb jälgida, et valgusallikad oleksid suunatud just nendele objektidele, mida tuleb valgustada, ega oleks suunatud taevasse või häiriks liiklust ning ümberkaudseid elanikke ja muid objekte.</w:t>
      </w:r>
    </w:p>
    <w:p w:rsidR="00F72B13" w:rsidRPr="00F72B13" w:rsidRDefault="00F72B13" w:rsidP="00F72B13">
      <w:pPr>
        <w:numPr>
          <w:ilvl w:val="0"/>
          <w:numId w:val="10"/>
        </w:numPr>
        <w:rPr>
          <w:rFonts w:ascii="Verdana" w:eastAsia="Times New Roman" w:hAnsi="Verdana" w:cs="Times New Roman"/>
          <w:szCs w:val="24"/>
          <w:lang w:eastAsia="da-DK"/>
        </w:rPr>
      </w:pPr>
      <w:r w:rsidRPr="00F72B13">
        <w:rPr>
          <w:rFonts w:ascii="Verdana" w:eastAsia="Times New Roman" w:hAnsi="Verdana" w:cs="Times New Roman"/>
          <w:szCs w:val="24"/>
          <w:lang w:eastAsia="da-DK"/>
        </w:rPr>
        <w:t>Välisvalgustus tuleb kavandada selliselt, et see täidab oma eesmärke ning võimalikult vähe reostab keskkonda. Valgustuslahenduste väljatöötamisel tuleb rakendada vastavat kaasaegset oskusteavet, et vältida ülevalgustamist ja vähesäästlike süsteemide rakendamist.</w:t>
      </w:r>
    </w:p>
    <w:p w:rsidR="00F72B13" w:rsidRDefault="00F72B13" w:rsidP="00F72B13">
      <w:pPr>
        <w:numPr>
          <w:ilvl w:val="0"/>
          <w:numId w:val="10"/>
        </w:numPr>
        <w:rPr>
          <w:rFonts w:ascii="Verdana" w:eastAsia="Times New Roman" w:hAnsi="Verdana" w:cs="Times New Roman"/>
          <w:szCs w:val="24"/>
          <w:lang w:eastAsia="da-DK"/>
        </w:rPr>
      </w:pPr>
      <w:r>
        <w:rPr>
          <w:rFonts w:ascii="Verdana" w:eastAsia="Times New Roman" w:hAnsi="Verdana" w:cs="Times New Roman"/>
          <w:szCs w:val="24"/>
          <w:lang w:eastAsia="da-DK"/>
        </w:rPr>
        <w:t>E</w:t>
      </w:r>
      <w:r w:rsidRPr="00F72B13">
        <w:rPr>
          <w:rFonts w:ascii="Verdana" w:eastAsia="Times New Roman" w:hAnsi="Verdana" w:cs="Times New Roman"/>
          <w:szCs w:val="24"/>
          <w:lang w:eastAsia="da-DK"/>
        </w:rPr>
        <w:t>ttevõtete välisvalgustuse kavandamisel ja paigaldamisel jälgida, et valgusvihud ei oleks suunatud elamukruntide poole. Soovitav on haljasribale lisada ka okaspuid, kuid jälgida tuleb, et need ei hakkaks varjama päikesevalgust elamukruntidel.</w:t>
      </w:r>
    </w:p>
    <w:p w:rsidR="00F72B13" w:rsidRDefault="00F72B13" w:rsidP="00F72B13">
      <w:pPr>
        <w:numPr>
          <w:ilvl w:val="0"/>
          <w:numId w:val="10"/>
        </w:numPr>
        <w:rPr>
          <w:rFonts w:ascii="Verdana" w:eastAsia="Times New Roman" w:hAnsi="Verdana" w:cs="Times New Roman"/>
          <w:szCs w:val="24"/>
          <w:lang w:eastAsia="da-DK"/>
        </w:rPr>
      </w:pPr>
      <w:r w:rsidRPr="00F72B13">
        <w:rPr>
          <w:rFonts w:ascii="Verdana" w:eastAsia="Times New Roman" w:hAnsi="Verdana" w:cs="Times New Roman"/>
          <w:szCs w:val="24"/>
          <w:lang w:eastAsia="da-DK"/>
        </w:rPr>
        <w:t>Liiklusohutuse seisukohalt tuleb jälgida, et tööstuspargi objektide (</w:t>
      </w:r>
      <w:proofErr w:type="spellStart"/>
      <w:r w:rsidRPr="00F72B13">
        <w:rPr>
          <w:rFonts w:ascii="Verdana" w:eastAsia="Times New Roman" w:hAnsi="Verdana" w:cs="Times New Roman"/>
          <w:szCs w:val="24"/>
          <w:lang w:eastAsia="da-DK"/>
        </w:rPr>
        <w:t>reklaam)valgustus</w:t>
      </w:r>
      <w:proofErr w:type="spellEnd"/>
      <w:r w:rsidRPr="00F72B13">
        <w:rPr>
          <w:rFonts w:ascii="Verdana" w:eastAsia="Times New Roman" w:hAnsi="Verdana" w:cs="Times New Roman"/>
          <w:szCs w:val="24"/>
          <w:lang w:eastAsia="da-DK"/>
        </w:rPr>
        <w:t xml:space="preserve"> ei hakkaks häirima maanteedel liiklejaid.</w:t>
      </w:r>
    </w:p>
    <w:p w:rsidR="00F72B13" w:rsidRDefault="00F72B13" w:rsidP="00F72B13">
      <w:pPr>
        <w:numPr>
          <w:ilvl w:val="0"/>
          <w:numId w:val="10"/>
        </w:numPr>
        <w:rPr>
          <w:rFonts w:ascii="Verdana" w:eastAsia="Times New Roman" w:hAnsi="Verdana" w:cs="Times New Roman"/>
          <w:szCs w:val="24"/>
          <w:lang w:eastAsia="da-DK"/>
        </w:rPr>
      </w:pPr>
      <w:r w:rsidRPr="00F72B13">
        <w:rPr>
          <w:rFonts w:ascii="Verdana" w:eastAsia="Times New Roman" w:hAnsi="Verdana" w:cs="Times New Roman"/>
          <w:szCs w:val="24"/>
          <w:lang w:eastAsia="da-DK"/>
        </w:rPr>
        <w:lastRenderedPageBreak/>
        <w:t xml:space="preserve">Tööstuspargi valgustussüsteemi väljatöötamisel on soovitav kasutada LED-valgustust, sest see on keskkonnasäästlik </w:t>
      </w:r>
      <w:r>
        <w:rPr>
          <w:rFonts w:ascii="Verdana" w:eastAsia="Times New Roman" w:hAnsi="Verdana" w:cs="Times New Roman"/>
          <w:szCs w:val="24"/>
          <w:lang w:eastAsia="da-DK"/>
        </w:rPr>
        <w:t>ja väiksemate keskkonnamõjudega ning</w:t>
      </w:r>
      <w:r w:rsidRPr="00F72B13">
        <w:rPr>
          <w:rFonts w:ascii="Verdana" w:eastAsia="Times New Roman" w:hAnsi="Verdana" w:cs="Times New Roman"/>
          <w:szCs w:val="24"/>
          <w:lang w:eastAsia="da-DK"/>
        </w:rPr>
        <w:t xml:space="preserve"> LED-lambid koondavad valguse kontsentreeritult ettenähtud suunda.</w:t>
      </w:r>
    </w:p>
    <w:p w:rsidR="00F72B13" w:rsidRDefault="00F72B13" w:rsidP="00F72B13">
      <w:pPr>
        <w:numPr>
          <w:ilvl w:val="0"/>
          <w:numId w:val="10"/>
        </w:numPr>
        <w:rPr>
          <w:rFonts w:ascii="Verdana" w:eastAsia="Times New Roman" w:hAnsi="Verdana" w:cs="Times New Roman"/>
          <w:szCs w:val="24"/>
          <w:lang w:eastAsia="da-DK"/>
        </w:rPr>
      </w:pPr>
      <w:r w:rsidRPr="00F72B13">
        <w:rPr>
          <w:rFonts w:ascii="Verdana" w:eastAsia="Times New Roman" w:hAnsi="Verdana" w:cs="Times New Roman"/>
          <w:szCs w:val="24"/>
          <w:lang w:eastAsia="da-DK"/>
        </w:rPr>
        <w:t>Soovitav ei ole kavandada suure võimsusega valgustust ja see siis kokkuhoiu eesmärgil öötundideks (osaliselt) välja lülitada. See muudab ebamugavaks õhtuse jalutamise ja liiklemise tänaval ning loob tingimused kuritegevuseks.</w:t>
      </w:r>
    </w:p>
    <w:p w:rsidR="005320AA" w:rsidRPr="00FD18EA" w:rsidRDefault="00FD18EA" w:rsidP="005320AA">
      <w:pPr>
        <w:rPr>
          <w:rFonts w:ascii="Verdana" w:eastAsia="Times New Roman" w:hAnsi="Verdana" w:cs="Times New Roman"/>
          <w:b/>
          <w:szCs w:val="24"/>
          <w:lang w:eastAsia="da-DK"/>
        </w:rPr>
      </w:pPr>
      <w:r w:rsidRPr="00FD18EA">
        <w:rPr>
          <w:rFonts w:ascii="Verdana" w:eastAsia="Times New Roman" w:hAnsi="Verdana" w:cs="Times New Roman"/>
          <w:b/>
          <w:szCs w:val="24"/>
          <w:lang w:eastAsia="da-DK"/>
        </w:rPr>
        <w:t xml:space="preserve">Sademeveesüsteemid </w:t>
      </w:r>
    </w:p>
    <w:p w:rsidR="00F815FB" w:rsidRPr="00F815FB" w:rsidRDefault="00FD18EA" w:rsidP="00223379">
      <w:pPr>
        <w:numPr>
          <w:ilvl w:val="0"/>
          <w:numId w:val="10"/>
        </w:numPr>
        <w:ind w:left="714" w:hanging="357"/>
        <w:rPr>
          <w:rFonts w:ascii="Verdana" w:eastAsia="Times New Roman" w:hAnsi="Verdana" w:cs="Times New Roman"/>
          <w:szCs w:val="24"/>
          <w:lang w:eastAsia="da-DK"/>
        </w:rPr>
      </w:pPr>
      <w:r>
        <w:rPr>
          <w:rFonts w:ascii="Verdana" w:eastAsia="Times New Roman" w:hAnsi="Verdana" w:cs="Times New Roman"/>
          <w:szCs w:val="24"/>
          <w:lang w:eastAsia="da-DK"/>
        </w:rPr>
        <w:t>O</w:t>
      </w:r>
      <w:r w:rsidR="00F815FB" w:rsidRPr="00F815FB">
        <w:rPr>
          <w:rFonts w:ascii="Verdana" w:eastAsia="Times New Roman" w:hAnsi="Verdana" w:cs="Times New Roman"/>
          <w:szCs w:val="24"/>
          <w:lang w:eastAsia="da-DK"/>
        </w:rPr>
        <w:t xml:space="preserve">luline on takistada planeeringualalt </w:t>
      </w:r>
      <w:r>
        <w:rPr>
          <w:rFonts w:ascii="Verdana" w:eastAsia="Times New Roman" w:hAnsi="Verdana" w:cs="Times New Roman"/>
          <w:szCs w:val="24"/>
          <w:lang w:eastAsia="da-DK"/>
        </w:rPr>
        <w:t xml:space="preserve">(tööstuspargist) </w:t>
      </w:r>
      <w:r w:rsidR="00F815FB" w:rsidRPr="00F815FB">
        <w:rPr>
          <w:rFonts w:ascii="Verdana" w:eastAsia="Times New Roman" w:hAnsi="Verdana" w:cs="Times New Roman"/>
          <w:szCs w:val="24"/>
          <w:lang w:eastAsia="da-DK"/>
        </w:rPr>
        <w:t xml:space="preserve">lisakoormuse (heljumi) jõudmist </w:t>
      </w:r>
      <w:r w:rsidR="00F815FB">
        <w:rPr>
          <w:rFonts w:ascii="Verdana" w:eastAsia="Times New Roman" w:hAnsi="Verdana" w:cs="Times New Roman"/>
          <w:szCs w:val="24"/>
          <w:lang w:eastAsia="da-DK"/>
        </w:rPr>
        <w:t>sademeveekraavidesse</w:t>
      </w:r>
      <w:r w:rsidR="00F815FB" w:rsidRPr="00F815FB">
        <w:rPr>
          <w:rFonts w:ascii="Verdana" w:eastAsia="Times New Roman" w:hAnsi="Verdana" w:cs="Times New Roman"/>
          <w:szCs w:val="24"/>
          <w:lang w:eastAsia="da-DK"/>
        </w:rPr>
        <w:t xml:space="preserve">. </w:t>
      </w:r>
      <w:r w:rsidR="00F815FB">
        <w:rPr>
          <w:rFonts w:ascii="Verdana" w:eastAsia="Times New Roman" w:hAnsi="Verdana" w:cs="Times New Roman"/>
          <w:szCs w:val="24"/>
          <w:lang w:eastAsia="da-DK"/>
        </w:rPr>
        <w:t xml:space="preserve">Kasvupinnase </w:t>
      </w:r>
      <w:r w:rsidR="00F815FB" w:rsidRPr="00F815FB">
        <w:rPr>
          <w:rFonts w:ascii="Verdana" w:eastAsia="Times New Roman" w:hAnsi="Verdana" w:cs="Times New Roman"/>
          <w:szCs w:val="24"/>
          <w:lang w:eastAsia="da-DK"/>
        </w:rPr>
        <w:t xml:space="preserve">lokaalsel väljakaevamisel ehitiste alt </w:t>
      </w:r>
      <w:r>
        <w:rPr>
          <w:rFonts w:ascii="Verdana" w:eastAsia="Times New Roman" w:hAnsi="Verdana" w:cs="Times New Roman"/>
          <w:szCs w:val="24"/>
          <w:lang w:eastAsia="da-DK"/>
        </w:rPr>
        <w:t xml:space="preserve">ja hoonete vundamendisüvendite rajamisel </w:t>
      </w:r>
      <w:r w:rsidR="00F815FB" w:rsidRPr="00F815FB">
        <w:rPr>
          <w:rFonts w:ascii="Verdana" w:eastAsia="Times New Roman" w:hAnsi="Verdana" w:cs="Times New Roman"/>
          <w:szCs w:val="24"/>
          <w:lang w:eastAsia="da-DK"/>
        </w:rPr>
        <w:t xml:space="preserve">mitte ühendada kaeveala </w:t>
      </w:r>
      <w:proofErr w:type="spellStart"/>
      <w:r w:rsidR="00F815FB" w:rsidRPr="00F815FB">
        <w:rPr>
          <w:rFonts w:ascii="Verdana" w:eastAsia="Times New Roman" w:hAnsi="Verdana" w:cs="Times New Roman"/>
          <w:szCs w:val="24"/>
          <w:lang w:eastAsia="da-DK"/>
        </w:rPr>
        <w:t>kraavidega</w:t>
      </w:r>
      <w:r>
        <w:rPr>
          <w:rFonts w:ascii="Verdana" w:eastAsia="Times New Roman" w:hAnsi="Verdana" w:cs="Times New Roman"/>
          <w:szCs w:val="24"/>
          <w:lang w:eastAsia="da-DK"/>
        </w:rPr>
        <w:t>.Põhjendatud</w:t>
      </w:r>
      <w:proofErr w:type="spellEnd"/>
      <w:r>
        <w:rPr>
          <w:rFonts w:ascii="Verdana" w:eastAsia="Times New Roman" w:hAnsi="Verdana" w:cs="Times New Roman"/>
          <w:szCs w:val="24"/>
          <w:lang w:eastAsia="da-DK"/>
        </w:rPr>
        <w:t xml:space="preserve"> vajadusel võib sademevett ehituse ajal kraavi juhtida, kasutades</w:t>
      </w:r>
      <w:r w:rsidR="00F815FB" w:rsidRPr="00F815FB">
        <w:rPr>
          <w:rFonts w:ascii="Verdana" w:eastAsia="Times New Roman" w:hAnsi="Verdana" w:cs="Times New Roman"/>
          <w:szCs w:val="24"/>
          <w:lang w:eastAsia="da-DK"/>
        </w:rPr>
        <w:t xml:space="preserve"> kraavides tõkkekardinat/tõkkeekraani. Millist konkreetset meedet rakendatakse, sõltub konkreetsete ehitiste tehnilisest (</w:t>
      </w:r>
      <w:proofErr w:type="spellStart"/>
      <w:r w:rsidR="00F815FB" w:rsidRPr="00F815FB">
        <w:rPr>
          <w:rFonts w:ascii="Verdana" w:eastAsia="Times New Roman" w:hAnsi="Verdana" w:cs="Times New Roman"/>
          <w:szCs w:val="24"/>
          <w:lang w:eastAsia="da-DK"/>
        </w:rPr>
        <w:t>projekt)lahendu</w:t>
      </w:r>
      <w:r>
        <w:rPr>
          <w:rFonts w:ascii="Verdana" w:eastAsia="Times New Roman" w:hAnsi="Verdana" w:cs="Times New Roman"/>
          <w:szCs w:val="24"/>
          <w:lang w:eastAsia="da-DK"/>
        </w:rPr>
        <w:t>sest</w:t>
      </w:r>
      <w:proofErr w:type="spellEnd"/>
      <w:r>
        <w:rPr>
          <w:rFonts w:ascii="Verdana" w:eastAsia="Times New Roman" w:hAnsi="Verdana" w:cs="Times New Roman"/>
          <w:szCs w:val="24"/>
          <w:lang w:eastAsia="da-DK"/>
        </w:rPr>
        <w:t xml:space="preserve"> ja tööde organiseerimisest.</w:t>
      </w:r>
    </w:p>
    <w:p w:rsidR="00F815FB" w:rsidRPr="00F815FB" w:rsidRDefault="00FD18EA" w:rsidP="00223379">
      <w:pPr>
        <w:numPr>
          <w:ilvl w:val="0"/>
          <w:numId w:val="10"/>
        </w:numPr>
        <w:ind w:left="714" w:hanging="357"/>
        <w:rPr>
          <w:rFonts w:ascii="Verdana" w:eastAsia="Times New Roman" w:hAnsi="Verdana" w:cs="Times New Roman"/>
          <w:szCs w:val="24"/>
          <w:lang w:eastAsia="da-DK"/>
        </w:rPr>
      </w:pPr>
      <w:r>
        <w:rPr>
          <w:rFonts w:ascii="Verdana" w:eastAsia="Times New Roman" w:hAnsi="Verdana" w:cs="Times New Roman"/>
          <w:szCs w:val="24"/>
          <w:lang w:eastAsia="da-DK"/>
        </w:rPr>
        <w:t xml:space="preserve">Vajadusel </w:t>
      </w:r>
      <w:r w:rsidRPr="00F815FB">
        <w:rPr>
          <w:rFonts w:ascii="Verdana" w:eastAsia="Times New Roman" w:hAnsi="Verdana" w:cs="Times New Roman"/>
          <w:szCs w:val="24"/>
          <w:lang w:eastAsia="da-DK"/>
        </w:rPr>
        <w:t xml:space="preserve">tuleb </w:t>
      </w:r>
      <w:r>
        <w:rPr>
          <w:rFonts w:ascii="Verdana" w:eastAsia="Times New Roman" w:hAnsi="Verdana" w:cs="Times New Roman"/>
          <w:szCs w:val="24"/>
          <w:lang w:eastAsia="da-DK"/>
        </w:rPr>
        <w:t>e</w:t>
      </w:r>
      <w:r w:rsidR="00F815FB" w:rsidRPr="00F815FB">
        <w:rPr>
          <w:rFonts w:ascii="Verdana" w:eastAsia="Times New Roman" w:hAnsi="Verdana" w:cs="Times New Roman"/>
          <w:szCs w:val="24"/>
          <w:lang w:eastAsia="da-DK"/>
        </w:rPr>
        <w:t xml:space="preserve">esvoolud korrastada, sh lahendada kraavide regulaarse hooldusega </w:t>
      </w:r>
      <w:r>
        <w:rPr>
          <w:rFonts w:ascii="Verdana" w:eastAsia="Times New Roman" w:hAnsi="Verdana" w:cs="Times New Roman"/>
          <w:szCs w:val="24"/>
          <w:lang w:eastAsia="da-DK"/>
        </w:rPr>
        <w:t>seotud korralduslikud küsimused.</w:t>
      </w:r>
    </w:p>
    <w:p w:rsidR="00922F88" w:rsidRDefault="005320AA" w:rsidP="00842009">
      <w:pPr>
        <w:numPr>
          <w:ilvl w:val="0"/>
          <w:numId w:val="10"/>
        </w:numPr>
        <w:rPr>
          <w:rFonts w:ascii="Verdana" w:eastAsia="Times New Roman" w:hAnsi="Verdana" w:cs="Times New Roman"/>
          <w:szCs w:val="24"/>
          <w:lang w:eastAsia="da-DK"/>
        </w:rPr>
      </w:pPr>
      <w:r w:rsidRPr="005320AA">
        <w:rPr>
          <w:rFonts w:ascii="Verdana" w:eastAsia="Times New Roman" w:hAnsi="Verdana" w:cs="Times New Roman"/>
          <w:szCs w:val="24"/>
          <w:lang w:eastAsia="da-DK"/>
        </w:rPr>
        <w:t xml:space="preserve">Projekteerimise käigus tuleb iga kinnistu sademeveesüsteem </w:t>
      </w:r>
      <w:proofErr w:type="spellStart"/>
      <w:r w:rsidRPr="005320AA">
        <w:rPr>
          <w:rFonts w:ascii="Verdana" w:eastAsia="Times New Roman" w:hAnsi="Verdana" w:cs="Times New Roman"/>
          <w:szCs w:val="24"/>
          <w:lang w:eastAsia="da-DK"/>
        </w:rPr>
        <w:t>dimensioneerida</w:t>
      </w:r>
      <w:proofErr w:type="spellEnd"/>
      <w:r w:rsidRPr="005320AA">
        <w:rPr>
          <w:rFonts w:ascii="Verdana" w:eastAsia="Times New Roman" w:hAnsi="Verdana" w:cs="Times New Roman"/>
          <w:szCs w:val="24"/>
          <w:lang w:eastAsia="da-DK"/>
        </w:rPr>
        <w:t xml:space="preserve"> õigete parameetritega, et ei toimuks sademevee valgumist </w:t>
      </w:r>
      <w:proofErr w:type="spellStart"/>
      <w:r w:rsidRPr="005320AA">
        <w:rPr>
          <w:rFonts w:ascii="Verdana" w:eastAsia="Times New Roman" w:hAnsi="Verdana" w:cs="Times New Roman"/>
          <w:szCs w:val="24"/>
          <w:lang w:eastAsia="da-DK"/>
        </w:rPr>
        <w:t>naaberkinnistutele.</w:t>
      </w:r>
      <w:r w:rsidR="00922F88">
        <w:rPr>
          <w:rFonts w:ascii="Verdana" w:eastAsia="Times New Roman" w:hAnsi="Verdana" w:cs="Times New Roman"/>
          <w:szCs w:val="24"/>
          <w:lang w:eastAsia="da-DK"/>
        </w:rPr>
        <w:t>Puhta</w:t>
      </w:r>
      <w:proofErr w:type="spellEnd"/>
      <w:r w:rsidR="00922F88">
        <w:rPr>
          <w:rFonts w:ascii="Verdana" w:eastAsia="Times New Roman" w:hAnsi="Verdana" w:cs="Times New Roman"/>
          <w:szCs w:val="24"/>
          <w:lang w:eastAsia="da-DK"/>
        </w:rPr>
        <w:t xml:space="preserve"> sademevee võib immutada pinnasesse. </w:t>
      </w:r>
    </w:p>
    <w:p w:rsidR="00F815FB" w:rsidRPr="00C21430" w:rsidRDefault="00C21430" w:rsidP="00842009">
      <w:pPr>
        <w:numPr>
          <w:ilvl w:val="0"/>
          <w:numId w:val="10"/>
        </w:numPr>
        <w:rPr>
          <w:rFonts w:ascii="Verdana" w:eastAsia="Times New Roman" w:hAnsi="Verdana" w:cs="Times New Roman"/>
          <w:szCs w:val="24"/>
          <w:lang w:eastAsia="da-DK"/>
        </w:rPr>
      </w:pPr>
      <w:r>
        <w:rPr>
          <w:rFonts w:ascii="Verdana" w:eastAsia="Times New Roman" w:hAnsi="Verdana" w:cs="Times New Roman"/>
          <w:szCs w:val="24"/>
          <w:lang w:eastAsia="da-DK"/>
        </w:rPr>
        <w:t xml:space="preserve">Projekteerimisel on soovitav arvesse võtta kliimamuutustega kaasnevat prognoosi valingvihmade intensiivsuse suurenemise kohta, et </w:t>
      </w:r>
      <w:r w:rsidR="00922F88">
        <w:rPr>
          <w:rFonts w:ascii="Verdana" w:eastAsia="Times New Roman" w:hAnsi="Verdana" w:cs="Times New Roman"/>
          <w:szCs w:val="24"/>
          <w:lang w:eastAsia="da-DK"/>
        </w:rPr>
        <w:t>tagada sademeveesüsteemi toimivus ja vähendada</w:t>
      </w:r>
      <w:r>
        <w:rPr>
          <w:rFonts w:ascii="Verdana" w:eastAsia="Times New Roman" w:hAnsi="Verdana" w:cs="Times New Roman"/>
          <w:szCs w:val="24"/>
          <w:lang w:eastAsia="da-DK"/>
        </w:rPr>
        <w:t xml:space="preserve"> üleujutuste mõju erakorraliste ilmastikutingimuste korral. </w:t>
      </w:r>
    </w:p>
    <w:p w:rsidR="00922232" w:rsidRPr="00593B38" w:rsidRDefault="00922232" w:rsidP="00922232">
      <w:pPr>
        <w:pStyle w:val="Pealkiri1"/>
      </w:pPr>
      <w:bookmarkStart w:id="56" w:name="_Toc455584694"/>
      <w:r w:rsidRPr="00593B38">
        <w:lastRenderedPageBreak/>
        <w:t>Olulise keskkonna</w:t>
      </w:r>
      <w:r w:rsidR="00842009" w:rsidRPr="00593B38">
        <w:t>mõju seireks kavandatud meetmed ja mõõdetavad indikaatorid</w:t>
      </w:r>
      <w:bookmarkEnd w:id="56"/>
    </w:p>
    <w:p w:rsidR="00842009" w:rsidRPr="00593B38" w:rsidRDefault="00593B38" w:rsidP="00842009">
      <w:r w:rsidRPr="00593B38">
        <w:t xml:space="preserve">Seoses Suure-Jaani DP-ga kavandatava tegevuse elluviimisega ei tuvastatud olulist negatiivset keskkonnamõju või see mõju on leevendatav vastavate soovituste rakendamisel – vt ptk </w:t>
      </w:r>
      <w:fldSimple w:instr=" REF _Ref454204303 \r \h  \* MERGEFORMAT ">
        <w:r w:rsidR="002D6BFB">
          <w:t xml:space="preserve">5. </w:t>
        </w:r>
      </w:fldSimple>
      <w:r w:rsidRPr="00593B38">
        <w:t xml:space="preserve">Samuti ei ole teada, millised konkreetsed ettevõtted tööstuspargis tegutsema hakkavad. Seetõttu puudub vajadus ja võimalus kavandada seiremeetmeid DP staadiumis. </w:t>
      </w:r>
    </w:p>
    <w:p w:rsidR="00593B38" w:rsidRPr="00593B38" w:rsidRDefault="00593B38" w:rsidP="00842009">
      <w:r>
        <w:t xml:space="preserve">Seiremeetmed tuleb vajadusel rakendada koos konkreetsele ettevõttele väljastatava keskkonnaloaga. </w:t>
      </w:r>
    </w:p>
    <w:p w:rsidR="00FD0C4F" w:rsidRPr="00FD0C4F" w:rsidRDefault="00EB425B" w:rsidP="00B654F5">
      <w:pPr>
        <w:pStyle w:val="Pealkiri1"/>
      </w:pPr>
      <w:bookmarkStart w:id="57" w:name="_Toc455584695"/>
      <w:r>
        <w:lastRenderedPageBreak/>
        <w:t>Ülevaade seisukohtadest ja KSH aruande avalikustamisest</w:t>
      </w:r>
      <w:bookmarkEnd w:id="45"/>
      <w:bookmarkEnd w:id="46"/>
      <w:bookmarkEnd w:id="57"/>
    </w:p>
    <w:p w:rsidR="00FD0C4F" w:rsidRPr="00FD0C4F" w:rsidRDefault="00FD0C4F" w:rsidP="00875C8A">
      <w:pPr>
        <w:pStyle w:val="Pealkiri2"/>
      </w:pPr>
      <w:bookmarkStart w:id="58" w:name="_Ref346035257"/>
      <w:bookmarkStart w:id="59" w:name="_Toc360198569"/>
      <w:bookmarkStart w:id="60" w:name="_Toc429143799"/>
      <w:bookmarkStart w:id="61" w:name="_Toc455584696"/>
      <w:r w:rsidRPr="00FD0C4F">
        <w:t xml:space="preserve">Seisukohad KSH </w:t>
      </w:r>
      <w:r w:rsidR="00EB425B">
        <w:t>aruande</w:t>
      </w:r>
      <w:r w:rsidRPr="00FD0C4F">
        <w:t xml:space="preserve"> eelnõu kohta</w:t>
      </w:r>
      <w:bookmarkEnd w:id="58"/>
      <w:bookmarkEnd w:id="59"/>
      <w:bookmarkEnd w:id="60"/>
      <w:bookmarkEnd w:id="61"/>
    </w:p>
    <w:p w:rsidR="009C13C9" w:rsidRDefault="00EB425B" w:rsidP="00371759">
      <w:r>
        <w:t xml:space="preserve">DP </w:t>
      </w:r>
      <w:proofErr w:type="spellStart"/>
      <w:r>
        <w:t>ja</w:t>
      </w:r>
      <w:r w:rsidR="00EE0C4B">
        <w:t>KSH</w:t>
      </w:r>
      <w:proofErr w:type="spellEnd"/>
      <w:r w:rsidR="00FD0C4F" w:rsidRPr="00FD0C4F">
        <w:t xml:space="preserve"> korraldaja</w:t>
      </w:r>
      <w:r w:rsidR="00EE0C4B">
        <w:t xml:space="preserve"> (</w:t>
      </w:r>
      <w:r w:rsidR="00777114">
        <w:t xml:space="preserve">Suure-Jaani </w:t>
      </w:r>
      <w:proofErr w:type="spellStart"/>
      <w:r w:rsidR="00777114">
        <w:t>Vallavalitsus</w:t>
      </w:r>
      <w:r w:rsidR="00EE0C4B">
        <w:t>)</w:t>
      </w:r>
      <w:r>
        <w:t>küsib</w:t>
      </w:r>
      <w:proofErr w:type="spellEnd"/>
      <w:r>
        <w:t xml:space="preserve"> DP kooskõlastamise käigus ka </w:t>
      </w:r>
      <w:r w:rsidR="00FD0C4F" w:rsidRPr="00FD0C4F">
        <w:t xml:space="preserve">KSH </w:t>
      </w:r>
      <w:r>
        <w:t>aruande</w:t>
      </w:r>
      <w:r w:rsidR="00D72A58">
        <w:t xml:space="preserve"> eelnõu</w:t>
      </w:r>
      <w:r w:rsidR="00FD0C4F" w:rsidRPr="00FD0C4F">
        <w:t xml:space="preserve"> sisu osas seisukohta asj</w:t>
      </w:r>
      <w:r w:rsidR="00EB6EE8">
        <w:t>assepuutuvatelt ametiasutustelt</w:t>
      </w:r>
      <w:r w:rsidR="00777114">
        <w:t xml:space="preserve"> ja </w:t>
      </w:r>
      <w:proofErr w:type="spellStart"/>
      <w:r w:rsidR="00777114">
        <w:t>ettevõtetelt</w:t>
      </w:r>
      <w:r w:rsidR="00EB6EE8">
        <w:t>(</w:t>
      </w:r>
      <w:r w:rsidR="00777114">
        <w:t>vt</w:t>
      </w:r>
      <w:proofErr w:type="spellEnd"/>
      <w:r w:rsidR="00777114">
        <w:t xml:space="preserve"> </w:t>
      </w:r>
      <w:r>
        <w:t xml:space="preserve">KSH programmi </w:t>
      </w:r>
      <w:r w:rsidR="00777114">
        <w:t>ptk</w:t>
      </w:r>
      <w:r>
        <w:t xml:space="preserve"> 8.1</w:t>
      </w:r>
      <w:r w:rsidR="00EB6EE8">
        <w:t>),</w:t>
      </w:r>
      <w:r w:rsidR="00FD0C4F" w:rsidRPr="00FD0C4F">
        <w:t xml:space="preserve">edastades neile seisukohavõtmiseks </w:t>
      </w:r>
      <w:r w:rsidR="00883601">
        <w:t xml:space="preserve">KSH </w:t>
      </w:r>
      <w:r>
        <w:t>aruande</w:t>
      </w:r>
      <w:r w:rsidR="00FD0C4F" w:rsidRPr="00FD0C4F">
        <w:t xml:space="preserve"> eelnõu.</w:t>
      </w:r>
    </w:p>
    <w:p w:rsidR="00371759" w:rsidRDefault="00014BA3" w:rsidP="00371759">
      <w:r>
        <w:fldChar w:fldCharType="begin"/>
      </w:r>
      <w:r w:rsidR="009C13C9">
        <w:instrText xml:space="preserve"> REF _Ref444185526 \h </w:instrText>
      </w:r>
      <w:r>
        <w:fldChar w:fldCharType="separate"/>
      </w:r>
      <w:r w:rsidR="002D6BFB" w:rsidRPr="000E46AB">
        <w:t xml:space="preserve">Tabel </w:t>
      </w:r>
      <w:r w:rsidR="002D6BFB">
        <w:rPr>
          <w:noProof/>
        </w:rPr>
        <w:t>3</w:t>
      </w:r>
      <w:r>
        <w:fldChar w:fldCharType="end"/>
      </w:r>
      <w:r w:rsidR="00FD0C4F" w:rsidRPr="00FD0C4F">
        <w:t>annab ülevaate laekunud seisukohtade ja nende märkustega arvestamise kohta. A</w:t>
      </w:r>
      <w:r w:rsidR="007A5906">
        <w:t>metia</w:t>
      </w:r>
      <w:r w:rsidR="00FD0C4F" w:rsidRPr="00FD0C4F">
        <w:t xml:space="preserve">sutuste seisukohad (laekunud kirjad) </w:t>
      </w:r>
      <w:r w:rsidR="00371759">
        <w:t>lisatakse</w:t>
      </w:r>
      <w:r w:rsidR="00FD0C4F" w:rsidRPr="00FD0C4F">
        <w:t xml:space="preserve"> KSH </w:t>
      </w:r>
      <w:proofErr w:type="spellStart"/>
      <w:r w:rsidR="00EB425B">
        <w:t>aruandele</w:t>
      </w:r>
      <w:r w:rsidR="00371759">
        <w:t>(</w:t>
      </w:r>
      <w:r>
        <w:fldChar w:fldCharType="begin"/>
      </w:r>
      <w:r w:rsidR="00EE0C4B">
        <w:instrText xml:space="preserve"> REF _Ref435032430 \r \h </w:instrText>
      </w:r>
      <w:r>
        <w:fldChar w:fldCharType="separate"/>
      </w:r>
      <w:r w:rsidR="002D6BFB">
        <w:t>Lisa</w:t>
      </w:r>
      <w:proofErr w:type="spellEnd"/>
      <w:r w:rsidR="002D6BFB">
        <w:t xml:space="preserve"> 3. </w:t>
      </w:r>
      <w:r>
        <w:fldChar w:fldCharType="end"/>
      </w:r>
      <w:bookmarkStart w:id="62" w:name="_Ref435032394"/>
      <w:r w:rsidR="003150A4">
        <w:t xml:space="preserve">). </w:t>
      </w:r>
    </w:p>
    <w:p w:rsidR="00EB425B" w:rsidRDefault="00EB425B" w:rsidP="00EB425B">
      <w:pPr>
        <w:pStyle w:val="Pealdis"/>
      </w:pPr>
      <w:bookmarkStart w:id="63" w:name="_Ref444185526"/>
      <w:r w:rsidRPr="000E46AB">
        <w:t xml:space="preserve">Tabel </w:t>
      </w:r>
      <w:r w:rsidR="00014BA3">
        <w:fldChar w:fldCharType="begin"/>
      </w:r>
      <w:r w:rsidR="002D6BFB">
        <w:instrText xml:space="preserve"> SEQ Tabel \* ARABIC </w:instrText>
      </w:r>
      <w:r w:rsidR="00014BA3">
        <w:fldChar w:fldCharType="separate"/>
      </w:r>
      <w:r w:rsidR="002D6BFB">
        <w:rPr>
          <w:noProof/>
        </w:rPr>
        <w:t>3</w:t>
      </w:r>
      <w:r w:rsidR="00014BA3">
        <w:rPr>
          <w:noProof/>
        </w:rPr>
        <w:fldChar w:fldCharType="end"/>
      </w:r>
      <w:bookmarkEnd w:id="63"/>
      <w:r w:rsidRPr="000E46AB">
        <w:t xml:space="preserve">. </w:t>
      </w:r>
      <w:r w:rsidRPr="00EE0C4B">
        <w:t xml:space="preserve">Ülevaade </w:t>
      </w:r>
      <w:r>
        <w:t>ameti</w:t>
      </w:r>
      <w:r w:rsidRPr="00EE0C4B">
        <w:t xml:space="preserve">asutuste </w:t>
      </w:r>
      <w:r>
        <w:t xml:space="preserve">ja ettevõtete </w:t>
      </w:r>
      <w:r w:rsidRPr="00EE0C4B">
        <w:t xml:space="preserve">seisukohtadest </w:t>
      </w:r>
      <w:r>
        <w:t>Suure-Jaani tööstuspargi D</w:t>
      </w:r>
      <w:r w:rsidRPr="00EE0C4B">
        <w:t xml:space="preserve">P KSH </w:t>
      </w:r>
      <w:r w:rsidR="00AE1CC4">
        <w:t>aruande eelnõu</w:t>
      </w:r>
      <w:r w:rsidRPr="00EE0C4B">
        <w:t xml:space="preserve"> kohta</w:t>
      </w:r>
    </w:p>
    <w:tbl>
      <w:tblPr>
        <w:tblStyle w:val="SP-Tabel"/>
        <w:tblW w:w="9067" w:type="dxa"/>
        <w:tblLook w:val="04A0"/>
      </w:tblPr>
      <w:tblGrid>
        <w:gridCol w:w="562"/>
        <w:gridCol w:w="2268"/>
        <w:gridCol w:w="2552"/>
        <w:gridCol w:w="3685"/>
      </w:tblGrid>
      <w:tr w:rsidR="00EB425B" w:rsidTr="00EB425B">
        <w:trPr>
          <w:cnfStyle w:val="100000000000"/>
          <w:tblHeader/>
        </w:trPr>
        <w:tc>
          <w:tcPr>
            <w:cnfStyle w:val="001000000000"/>
            <w:tcW w:w="562" w:type="dxa"/>
          </w:tcPr>
          <w:p w:rsidR="00EB425B" w:rsidRDefault="00EB425B" w:rsidP="0017097E">
            <w:pPr>
              <w:spacing w:before="48" w:after="48"/>
              <w:jc w:val="left"/>
            </w:pPr>
            <w:proofErr w:type="spellStart"/>
            <w:r>
              <w:t>Jrk</w:t>
            </w:r>
            <w:proofErr w:type="spellEnd"/>
            <w:r>
              <w:t xml:space="preserve"> nr</w:t>
            </w:r>
          </w:p>
        </w:tc>
        <w:tc>
          <w:tcPr>
            <w:tcW w:w="2268" w:type="dxa"/>
          </w:tcPr>
          <w:p w:rsidR="00EB425B" w:rsidRDefault="00EB425B" w:rsidP="0017097E">
            <w:pPr>
              <w:spacing w:before="48" w:after="48"/>
              <w:jc w:val="left"/>
              <w:cnfStyle w:val="100000000000"/>
            </w:pPr>
            <w:r w:rsidRPr="00EE0C4B">
              <w:t>Asutus, kirja kuupäev ja number</w:t>
            </w:r>
          </w:p>
        </w:tc>
        <w:tc>
          <w:tcPr>
            <w:tcW w:w="2552" w:type="dxa"/>
          </w:tcPr>
          <w:p w:rsidR="00EB425B" w:rsidRDefault="00EB425B" w:rsidP="00D72A58">
            <w:pPr>
              <w:spacing w:before="48" w:after="48"/>
              <w:jc w:val="left"/>
              <w:cnfStyle w:val="100000000000"/>
            </w:pPr>
            <w:r w:rsidRPr="00EE0C4B">
              <w:t xml:space="preserve">Seisukoht KSH </w:t>
            </w:r>
            <w:r w:rsidR="00D72A58">
              <w:t>aruande</w:t>
            </w:r>
            <w:r w:rsidRPr="00EE0C4B">
              <w:t xml:space="preserve"> kohta</w:t>
            </w:r>
          </w:p>
        </w:tc>
        <w:tc>
          <w:tcPr>
            <w:tcW w:w="3685" w:type="dxa"/>
          </w:tcPr>
          <w:p w:rsidR="00EB425B" w:rsidRDefault="00EB425B" w:rsidP="0017097E">
            <w:pPr>
              <w:spacing w:before="48" w:after="48"/>
              <w:jc w:val="left"/>
              <w:cnfStyle w:val="100000000000"/>
            </w:pPr>
            <w:r w:rsidRPr="00EE0C4B">
              <w:t>KSH eksperdi kommentaar seisukohaga arvestamise</w:t>
            </w:r>
            <w:r>
              <w:t xml:space="preserve"> kohta</w:t>
            </w:r>
          </w:p>
        </w:tc>
      </w:tr>
      <w:tr w:rsidR="00EB425B" w:rsidTr="00EB425B">
        <w:trPr>
          <w:cnfStyle w:val="000000100000"/>
        </w:trPr>
        <w:tc>
          <w:tcPr>
            <w:cnfStyle w:val="001000000000"/>
            <w:tcW w:w="562" w:type="dxa"/>
          </w:tcPr>
          <w:p w:rsidR="00EB425B" w:rsidRDefault="00EB425B" w:rsidP="0017097E">
            <w:pPr>
              <w:spacing w:before="48" w:after="48"/>
              <w:jc w:val="left"/>
            </w:pPr>
            <w:r>
              <w:t>1.</w:t>
            </w:r>
          </w:p>
        </w:tc>
        <w:tc>
          <w:tcPr>
            <w:tcW w:w="2268" w:type="dxa"/>
          </w:tcPr>
          <w:p w:rsidR="00EB425B" w:rsidRDefault="00EB425B" w:rsidP="0017097E">
            <w:pPr>
              <w:spacing w:before="48" w:after="48"/>
              <w:jc w:val="left"/>
              <w:cnfStyle w:val="000000100000"/>
            </w:pPr>
          </w:p>
        </w:tc>
        <w:tc>
          <w:tcPr>
            <w:tcW w:w="2552" w:type="dxa"/>
          </w:tcPr>
          <w:p w:rsidR="00EB425B" w:rsidRDefault="00EB425B" w:rsidP="0017097E">
            <w:pPr>
              <w:spacing w:before="48" w:after="48"/>
              <w:jc w:val="left"/>
              <w:cnfStyle w:val="000000100000"/>
            </w:pPr>
          </w:p>
        </w:tc>
        <w:tc>
          <w:tcPr>
            <w:tcW w:w="3685" w:type="dxa"/>
          </w:tcPr>
          <w:p w:rsidR="00EB425B" w:rsidRDefault="00EB425B" w:rsidP="0017097E">
            <w:pPr>
              <w:spacing w:before="48" w:after="48"/>
              <w:jc w:val="left"/>
              <w:cnfStyle w:val="000000100000"/>
            </w:pPr>
          </w:p>
        </w:tc>
      </w:tr>
      <w:tr w:rsidR="00EB425B" w:rsidTr="00EB425B">
        <w:trPr>
          <w:cnfStyle w:val="000000010000"/>
        </w:trPr>
        <w:tc>
          <w:tcPr>
            <w:cnfStyle w:val="001000000000"/>
            <w:tcW w:w="562" w:type="dxa"/>
          </w:tcPr>
          <w:p w:rsidR="00EB425B" w:rsidRDefault="00EB425B" w:rsidP="0017097E">
            <w:pPr>
              <w:spacing w:before="48" w:after="48"/>
              <w:jc w:val="left"/>
            </w:pPr>
            <w:r>
              <w:t>2.</w:t>
            </w:r>
          </w:p>
        </w:tc>
        <w:tc>
          <w:tcPr>
            <w:tcW w:w="2268" w:type="dxa"/>
          </w:tcPr>
          <w:p w:rsidR="00EB425B" w:rsidRDefault="00EB425B" w:rsidP="0017097E">
            <w:pPr>
              <w:spacing w:before="48" w:after="48"/>
              <w:jc w:val="left"/>
              <w:cnfStyle w:val="000000010000"/>
            </w:pPr>
          </w:p>
        </w:tc>
        <w:tc>
          <w:tcPr>
            <w:tcW w:w="2552" w:type="dxa"/>
          </w:tcPr>
          <w:p w:rsidR="00EB425B" w:rsidRDefault="00EB425B" w:rsidP="0017097E">
            <w:pPr>
              <w:spacing w:before="48" w:after="48"/>
              <w:jc w:val="left"/>
              <w:cnfStyle w:val="000000010000"/>
            </w:pPr>
          </w:p>
        </w:tc>
        <w:tc>
          <w:tcPr>
            <w:tcW w:w="3685" w:type="dxa"/>
          </w:tcPr>
          <w:p w:rsidR="00EB425B" w:rsidRDefault="00EB425B" w:rsidP="0017097E">
            <w:pPr>
              <w:spacing w:before="48" w:after="48"/>
              <w:jc w:val="left"/>
              <w:cnfStyle w:val="000000010000"/>
            </w:pPr>
          </w:p>
        </w:tc>
      </w:tr>
      <w:tr w:rsidR="00EB425B" w:rsidTr="00EB425B">
        <w:trPr>
          <w:cnfStyle w:val="000000100000"/>
        </w:trPr>
        <w:tc>
          <w:tcPr>
            <w:cnfStyle w:val="001000000000"/>
            <w:tcW w:w="562" w:type="dxa"/>
          </w:tcPr>
          <w:p w:rsidR="00EB425B" w:rsidRDefault="00EB425B" w:rsidP="0017097E">
            <w:pPr>
              <w:spacing w:before="48" w:after="48"/>
              <w:jc w:val="left"/>
            </w:pPr>
            <w:r>
              <w:t xml:space="preserve">3. </w:t>
            </w:r>
          </w:p>
        </w:tc>
        <w:tc>
          <w:tcPr>
            <w:tcW w:w="2268" w:type="dxa"/>
          </w:tcPr>
          <w:p w:rsidR="00EB425B" w:rsidRDefault="00EB425B" w:rsidP="0017097E">
            <w:pPr>
              <w:spacing w:before="48" w:after="48"/>
              <w:jc w:val="left"/>
              <w:cnfStyle w:val="000000100000"/>
            </w:pPr>
          </w:p>
        </w:tc>
        <w:tc>
          <w:tcPr>
            <w:tcW w:w="2552" w:type="dxa"/>
          </w:tcPr>
          <w:p w:rsidR="00EB425B" w:rsidRDefault="00EB425B" w:rsidP="0017097E">
            <w:pPr>
              <w:spacing w:before="48" w:after="48"/>
              <w:jc w:val="left"/>
              <w:cnfStyle w:val="000000100000"/>
            </w:pPr>
          </w:p>
        </w:tc>
        <w:tc>
          <w:tcPr>
            <w:tcW w:w="3685" w:type="dxa"/>
          </w:tcPr>
          <w:p w:rsidR="00EB425B" w:rsidRDefault="00EB425B" w:rsidP="0017097E">
            <w:pPr>
              <w:spacing w:before="48" w:after="48"/>
              <w:jc w:val="left"/>
              <w:cnfStyle w:val="000000100000"/>
            </w:pPr>
          </w:p>
        </w:tc>
      </w:tr>
    </w:tbl>
    <w:p w:rsidR="00EB425B" w:rsidRPr="00EB425B" w:rsidRDefault="00EB425B" w:rsidP="00371759">
      <w:pPr>
        <w:rPr>
          <w:i/>
        </w:rPr>
      </w:pPr>
      <w:r w:rsidRPr="00EB425B">
        <w:rPr>
          <w:i/>
        </w:rPr>
        <w:t xml:space="preserve">Tabel sisustatakse seisukohtade laekumisel. </w:t>
      </w:r>
    </w:p>
    <w:p w:rsidR="00EE0C4B" w:rsidRPr="00EE0C4B" w:rsidRDefault="00EE0C4B" w:rsidP="00371759">
      <w:pPr>
        <w:pStyle w:val="Pealkiri2"/>
      </w:pPr>
      <w:bookmarkStart w:id="64" w:name="_Toc429143800"/>
      <w:bookmarkStart w:id="65" w:name="_Toc455584697"/>
      <w:bookmarkEnd w:id="62"/>
      <w:r w:rsidRPr="00EE0C4B">
        <w:t xml:space="preserve">Ülevaade KSH </w:t>
      </w:r>
      <w:r w:rsidR="00EB425B">
        <w:t>aruande</w:t>
      </w:r>
      <w:r w:rsidRPr="00EE0C4B">
        <w:t xml:space="preserve"> avalikustamisest ja selle tulemustest</w:t>
      </w:r>
      <w:bookmarkEnd w:id="64"/>
      <w:bookmarkEnd w:id="65"/>
    </w:p>
    <w:p w:rsidR="00EE0C4B" w:rsidRPr="00EE0C4B" w:rsidRDefault="00406BC0" w:rsidP="00EE0C4B">
      <w:pPr>
        <w:spacing w:before="60" w:after="60"/>
      </w:pPr>
      <w:r>
        <w:t xml:space="preserve">Suure-Jaani </w:t>
      </w:r>
      <w:proofErr w:type="spellStart"/>
      <w:r>
        <w:t>Vallavalitsus</w:t>
      </w:r>
      <w:r w:rsidR="00EE0C4B" w:rsidRPr="00EE0C4B">
        <w:t>teavita</w:t>
      </w:r>
      <w:r w:rsidR="00AE1CC4">
        <w:t>b</w:t>
      </w:r>
      <w:r w:rsidR="0020091E">
        <w:t>huvitatud</w:t>
      </w:r>
      <w:proofErr w:type="spellEnd"/>
      <w:r w:rsidR="0020091E">
        <w:t xml:space="preserve"> või puudutatud asutusi ja isikuid (vt </w:t>
      </w:r>
      <w:r w:rsidR="00AE1CC4">
        <w:t xml:space="preserve">KSH programmi </w:t>
      </w:r>
      <w:r w:rsidR="0020091E">
        <w:t>ptk</w:t>
      </w:r>
      <w:r w:rsidR="00AE1CC4">
        <w:t xml:space="preserve"> 8.1</w:t>
      </w:r>
      <w:r w:rsidR="0020091E">
        <w:t xml:space="preserve">) </w:t>
      </w:r>
      <w:r w:rsidR="00EE0C4B">
        <w:t>D</w:t>
      </w:r>
      <w:r w:rsidR="00EE0C4B" w:rsidRPr="00EE0C4B">
        <w:t xml:space="preserve">P ja KSH </w:t>
      </w:r>
      <w:r w:rsidR="00AE1CC4">
        <w:t>aruande</w:t>
      </w:r>
      <w:r w:rsidR="00EE0C4B" w:rsidRPr="00EE0C4B">
        <w:t xml:space="preserve"> avaliku väljapaneku ja avaliku arutelu toimumisest. Avalikustamisest teavitamise menetlusdokumente (teavitamise kirjad, kuulutused, teated jms) KSH </w:t>
      </w:r>
      <w:r w:rsidR="00D72A58">
        <w:t>aruandele</w:t>
      </w:r>
      <w:r w:rsidR="00EE0C4B" w:rsidRPr="00EE0C4B">
        <w:t xml:space="preserve"> ei lisata. Need esitab </w:t>
      </w:r>
      <w:r>
        <w:t>Suure-Jaani Vallavalitsus</w:t>
      </w:r>
      <w:r w:rsidR="00EE0C4B" w:rsidRPr="00EE0C4B">
        <w:t xml:space="preserve"> Keskkonnaametile menetluse läbiviimise nõuetekohasuse kontrollimiseks koos käesoleva KSH </w:t>
      </w:r>
      <w:r w:rsidR="00D72A58">
        <w:t>aruandega</w:t>
      </w:r>
      <w:r w:rsidR="00EE0C4B" w:rsidRPr="00EE0C4B">
        <w:t xml:space="preserve">. </w:t>
      </w:r>
    </w:p>
    <w:p w:rsidR="0000208C" w:rsidRDefault="00EE0C4B" w:rsidP="00EE0C4B">
      <w:pPr>
        <w:spacing w:before="60" w:after="60"/>
      </w:pPr>
      <w:r w:rsidRPr="00EE0C4B">
        <w:t xml:space="preserve">Käesolevas peatükis antakse ülevaade KSH </w:t>
      </w:r>
      <w:r w:rsidR="00D72A58">
        <w:t>aruande</w:t>
      </w:r>
      <w:r w:rsidRPr="00EE0C4B">
        <w:t xml:space="preserve"> avalikustamise protsessist (avaliku väljapaneku aeg, materjalidega tutvumise võimalused, avaliku arutelu aeg ja koht, avalikustamisest teavitamine jms) ja käsitletakse avaliku väljapaneku käigus laekunud arvamusi ning antakse </w:t>
      </w:r>
      <w:r w:rsidRPr="00472957">
        <w:t xml:space="preserve">ülevaade nende arvestamisest või arvestamata jätmise põhjendustest (vt </w:t>
      </w:r>
      <w:fldSimple w:instr=" REF _Ref435032919 \h  \* MERGEFORMAT ">
        <w:r w:rsidR="002D6BFB" w:rsidRPr="000E46AB">
          <w:t xml:space="preserve">Tabel </w:t>
        </w:r>
        <w:r w:rsidR="002D6BFB">
          <w:rPr>
            <w:noProof/>
          </w:rPr>
          <w:t>4</w:t>
        </w:r>
      </w:fldSimple>
      <w:r w:rsidRPr="00472957">
        <w:t>).</w:t>
      </w:r>
      <w:r w:rsidR="00472957">
        <w:t xml:space="preserve">Laekunud kirjad </w:t>
      </w:r>
      <w:r w:rsidR="0000208C">
        <w:t xml:space="preserve">ja vallavalitsuse vastuskirjad neile on </w:t>
      </w:r>
      <w:r w:rsidR="00472957">
        <w:t>lisat</w:t>
      </w:r>
      <w:r w:rsidR="0000208C">
        <w:t>ud</w:t>
      </w:r>
      <w:r w:rsidR="00472957">
        <w:t xml:space="preserve"> KSH </w:t>
      </w:r>
      <w:r w:rsidR="00D72A58">
        <w:t>aruandele</w:t>
      </w:r>
      <w:r w:rsidR="00472957">
        <w:t xml:space="preserve"> – vt </w:t>
      </w:r>
      <w:r w:rsidR="00014BA3">
        <w:fldChar w:fldCharType="begin"/>
      </w:r>
      <w:r w:rsidR="00472957">
        <w:instrText xml:space="preserve"> REF _Ref435033164 \r \h </w:instrText>
      </w:r>
      <w:r w:rsidR="00014BA3">
        <w:fldChar w:fldCharType="separate"/>
      </w:r>
      <w:r w:rsidR="002D6BFB">
        <w:t xml:space="preserve">Lisa 4. </w:t>
      </w:r>
      <w:r w:rsidR="00014BA3">
        <w:fldChar w:fldCharType="end"/>
      </w:r>
    </w:p>
    <w:p w:rsidR="00F22F98" w:rsidRDefault="00F22F98" w:rsidP="00EE0C4B">
      <w:pPr>
        <w:spacing w:before="60" w:after="60"/>
      </w:pPr>
      <w:r>
        <w:t xml:space="preserve">Käesolevas peatükis antakse ülevaade ka KSH </w:t>
      </w:r>
      <w:r w:rsidR="00D72A58">
        <w:t>aruande</w:t>
      </w:r>
      <w:r>
        <w:t xml:space="preserve"> avaliku arutelu käigus esitatud ettepanekutest, vastuväidetest ja küsimustest. Avaliku arutelu protokoll koos osavõtjate nimekirjaga lisatakse KSH </w:t>
      </w:r>
      <w:r w:rsidR="00D72A58">
        <w:t>aruandele</w:t>
      </w:r>
      <w:r>
        <w:t xml:space="preserve"> – vt </w:t>
      </w:r>
      <w:r w:rsidR="00014BA3">
        <w:fldChar w:fldCharType="begin"/>
      </w:r>
      <w:r>
        <w:instrText xml:space="preserve"> REF _Ref435033253 \r \h </w:instrText>
      </w:r>
      <w:r w:rsidR="00014BA3">
        <w:fldChar w:fldCharType="separate"/>
      </w:r>
      <w:r w:rsidR="002D6BFB">
        <w:t xml:space="preserve">Lisa 5. </w:t>
      </w:r>
      <w:r w:rsidR="00014BA3">
        <w:fldChar w:fldCharType="end"/>
      </w:r>
    </w:p>
    <w:p w:rsidR="00F22F98" w:rsidRPr="00EE0C4B" w:rsidRDefault="00F22F98" w:rsidP="00EE0C4B">
      <w:pPr>
        <w:spacing w:before="60" w:after="60"/>
      </w:pPr>
    </w:p>
    <w:p w:rsidR="00472957" w:rsidRDefault="00472957" w:rsidP="00472957">
      <w:pPr>
        <w:pStyle w:val="Pealdis"/>
        <w:keepNext/>
      </w:pPr>
      <w:bookmarkStart w:id="66" w:name="_Ref435032919"/>
      <w:r w:rsidRPr="000E46AB">
        <w:t xml:space="preserve">Tabel </w:t>
      </w:r>
      <w:r w:rsidR="00014BA3">
        <w:fldChar w:fldCharType="begin"/>
      </w:r>
      <w:r w:rsidR="002D6BFB">
        <w:instrText xml:space="preserve"> SEQ Tabel \* ARABIC </w:instrText>
      </w:r>
      <w:r w:rsidR="00014BA3">
        <w:fldChar w:fldCharType="separate"/>
      </w:r>
      <w:r w:rsidR="002D6BFB">
        <w:rPr>
          <w:noProof/>
        </w:rPr>
        <w:t>4</w:t>
      </w:r>
      <w:r w:rsidR="00014BA3">
        <w:rPr>
          <w:noProof/>
        </w:rPr>
        <w:fldChar w:fldCharType="end"/>
      </w:r>
      <w:bookmarkEnd w:id="66"/>
      <w:r w:rsidRPr="000E46AB">
        <w:t xml:space="preserve">. </w:t>
      </w:r>
      <w:r w:rsidRPr="00EE0C4B">
        <w:t xml:space="preserve">Ülevaade </w:t>
      </w:r>
      <w:r w:rsidR="00406BC0">
        <w:t>Suure-Jaani tööstuspargi</w:t>
      </w:r>
      <w:r>
        <w:t xml:space="preserve"> D</w:t>
      </w:r>
      <w:r w:rsidRPr="00EE0C4B">
        <w:t xml:space="preserve">P KSH </w:t>
      </w:r>
      <w:r w:rsidR="00D72A58">
        <w:t>aruande</w:t>
      </w:r>
      <w:r w:rsidRPr="00472957">
        <w:t>avaliku väljapaneku ajal laekunud ettepanekutest, vastuväidetest ja küsimustest</w:t>
      </w:r>
    </w:p>
    <w:tbl>
      <w:tblPr>
        <w:tblStyle w:val="SP-Tabel"/>
        <w:tblW w:w="0" w:type="auto"/>
        <w:tblLook w:val="04A0"/>
      </w:tblPr>
      <w:tblGrid>
        <w:gridCol w:w="562"/>
        <w:gridCol w:w="2410"/>
        <w:gridCol w:w="2552"/>
        <w:gridCol w:w="3536"/>
      </w:tblGrid>
      <w:tr w:rsidR="00472957" w:rsidTr="00A74938">
        <w:trPr>
          <w:cnfStyle w:val="100000000000"/>
        </w:trPr>
        <w:tc>
          <w:tcPr>
            <w:cnfStyle w:val="001000000000"/>
            <w:tcW w:w="562" w:type="dxa"/>
          </w:tcPr>
          <w:p w:rsidR="00472957" w:rsidRDefault="00472957" w:rsidP="00A74938">
            <w:pPr>
              <w:spacing w:before="48" w:after="48"/>
              <w:jc w:val="left"/>
            </w:pPr>
            <w:proofErr w:type="spellStart"/>
            <w:r>
              <w:t>Jrk</w:t>
            </w:r>
            <w:proofErr w:type="spellEnd"/>
            <w:r>
              <w:t xml:space="preserve"> nr</w:t>
            </w:r>
          </w:p>
        </w:tc>
        <w:tc>
          <w:tcPr>
            <w:tcW w:w="2410" w:type="dxa"/>
          </w:tcPr>
          <w:p w:rsidR="00472957" w:rsidRDefault="00472957" w:rsidP="00A74938">
            <w:pPr>
              <w:spacing w:before="48" w:after="48"/>
              <w:jc w:val="left"/>
              <w:cnfStyle w:val="100000000000"/>
            </w:pPr>
            <w:r w:rsidRPr="00EE0C4B">
              <w:t>Asutus</w:t>
            </w:r>
            <w:r w:rsidR="00336903">
              <w:t>/isik</w:t>
            </w:r>
            <w:r w:rsidRPr="00EE0C4B">
              <w:t>, kirja kuupäev ja number</w:t>
            </w:r>
          </w:p>
        </w:tc>
        <w:tc>
          <w:tcPr>
            <w:tcW w:w="2552" w:type="dxa"/>
          </w:tcPr>
          <w:p w:rsidR="00472957" w:rsidRDefault="00336903" w:rsidP="00D72A58">
            <w:pPr>
              <w:spacing w:before="48" w:after="48"/>
              <w:jc w:val="left"/>
              <w:cnfStyle w:val="100000000000"/>
            </w:pPr>
            <w:r>
              <w:t>Arvamus</w:t>
            </w:r>
            <w:r w:rsidR="00472957" w:rsidRPr="00EE0C4B">
              <w:t xml:space="preserve"> KSH </w:t>
            </w:r>
            <w:r w:rsidR="00D72A58">
              <w:t>aruande</w:t>
            </w:r>
            <w:r w:rsidR="00472957" w:rsidRPr="00EE0C4B">
              <w:t xml:space="preserve"> kohta</w:t>
            </w:r>
          </w:p>
        </w:tc>
        <w:tc>
          <w:tcPr>
            <w:tcW w:w="3536" w:type="dxa"/>
          </w:tcPr>
          <w:p w:rsidR="00472957" w:rsidRDefault="00472957" w:rsidP="00336903">
            <w:pPr>
              <w:spacing w:before="48" w:after="48"/>
              <w:jc w:val="left"/>
              <w:cnfStyle w:val="100000000000"/>
            </w:pPr>
            <w:r w:rsidRPr="00EE0C4B">
              <w:t xml:space="preserve">KSH eksperdi kommentaar </w:t>
            </w:r>
            <w:r w:rsidR="00336903">
              <w:t>arvamusega</w:t>
            </w:r>
            <w:r w:rsidRPr="00EE0C4B">
              <w:t xml:space="preserve"> arvestamise</w:t>
            </w:r>
            <w:r>
              <w:t xml:space="preserve"> kohta</w:t>
            </w:r>
          </w:p>
        </w:tc>
      </w:tr>
      <w:tr w:rsidR="00472957" w:rsidTr="00A74938">
        <w:trPr>
          <w:cnfStyle w:val="000000100000"/>
        </w:trPr>
        <w:tc>
          <w:tcPr>
            <w:cnfStyle w:val="001000000000"/>
            <w:tcW w:w="562" w:type="dxa"/>
          </w:tcPr>
          <w:p w:rsidR="00472957" w:rsidRDefault="00E361B2" w:rsidP="00A74938">
            <w:pPr>
              <w:spacing w:before="48" w:after="48"/>
              <w:jc w:val="left"/>
            </w:pPr>
            <w:r>
              <w:t>1.</w:t>
            </w:r>
          </w:p>
        </w:tc>
        <w:tc>
          <w:tcPr>
            <w:tcW w:w="2410" w:type="dxa"/>
          </w:tcPr>
          <w:p w:rsidR="00472957" w:rsidRDefault="00472957" w:rsidP="00A74938">
            <w:pPr>
              <w:spacing w:before="48" w:after="48"/>
              <w:jc w:val="left"/>
              <w:cnfStyle w:val="000000100000"/>
            </w:pPr>
          </w:p>
        </w:tc>
        <w:tc>
          <w:tcPr>
            <w:tcW w:w="2552" w:type="dxa"/>
          </w:tcPr>
          <w:p w:rsidR="00472957" w:rsidRDefault="00472957" w:rsidP="00A74938">
            <w:pPr>
              <w:spacing w:before="48" w:after="48"/>
              <w:jc w:val="left"/>
              <w:cnfStyle w:val="000000100000"/>
            </w:pPr>
          </w:p>
        </w:tc>
        <w:tc>
          <w:tcPr>
            <w:tcW w:w="3536" w:type="dxa"/>
          </w:tcPr>
          <w:p w:rsidR="00472957" w:rsidRDefault="00472957" w:rsidP="00A74938">
            <w:pPr>
              <w:spacing w:before="48" w:after="48"/>
              <w:jc w:val="left"/>
              <w:cnfStyle w:val="000000100000"/>
            </w:pPr>
          </w:p>
        </w:tc>
      </w:tr>
      <w:tr w:rsidR="00472957" w:rsidTr="00A74938">
        <w:trPr>
          <w:cnfStyle w:val="000000010000"/>
        </w:trPr>
        <w:tc>
          <w:tcPr>
            <w:cnfStyle w:val="001000000000"/>
            <w:tcW w:w="562" w:type="dxa"/>
          </w:tcPr>
          <w:p w:rsidR="00472957" w:rsidRDefault="00E361B2" w:rsidP="00A74938">
            <w:pPr>
              <w:spacing w:before="48" w:after="48"/>
              <w:jc w:val="left"/>
            </w:pPr>
            <w:r>
              <w:t>2.</w:t>
            </w:r>
          </w:p>
        </w:tc>
        <w:tc>
          <w:tcPr>
            <w:tcW w:w="2410" w:type="dxa"/>
          </w:tcPr>
          <w:p w:rsidR="00472957" w:rsidRDefault="00472957" w:rsidP="00A74938">
            <w:pPr>
              <w:spacing w:before="48" w:after="48"/>
              <w:jc w:val="left"/>
              <w:cnfStyle w:val="000000010000"/>
            </w:pPr>
          </w:p>
        </w:tc>
        <w:tc>
          <w:tcPr>
            <w:tcW w:w="2552" w:type="dxa"/>
          </w:tcPr>
          <w:p w:rsidR="00472957" w:rsidRDefault="00472957" w:rsidP="00A74938">
            <w:pPr>
              <w:spacing w:before="48" w:after="48"/>
              <w:jc w:val="left"/>
              <w:cnfStyle w:val="000000010000"/>
            </w:pPr>
          </w:p>
        </w:tc>
        <w:tc>
          <w:tcPr>
            <w:tcW w:w="3536" w:type="dxa"/>
          </w:tcPr>
          <w:p w:rsidR="00472957" w:rsidRDefault="00472957" w:rsidP="00A74938">
            <w:pPr>
              <w:spacing w:before="48" w:after="48"/>
              <w:jc w:val="left"/>
              <w:cnfStyle w:val="000000010000"/>
            </w:pPr>
          </w:p>
        </w:tc>
      </w:tr>
      <w:tr w:rsidR="00472957" w:rsidTr="00A74938">
        <w:trPr>
          <w:cnfStyle w:val="000000100000"/>
        </w:trPr>
        <w:tc>
          <w:tcPr>
            <w:cnfStyle w:val="001000000000"/>
            <w:tcW w:w="562" w:type="dxa"/>
          </w:tcPr>
          <w:p w:rsidR="00472957" w:rsidRDefault="00E361B2" w:rsidP="00A74938">
            <w:pPr>
              <w:spacing w:before="48" w:after="48"/>
              <w:jc w:val="left"/>
            </w:pPr>
            <w:r>
              <w:t>3.</w:t>
            </w:r>
          </w:p>
        </w:tc>
        <w:tc>
          <w:tcPr>
            <w:tcW w:w="2410" w:type="dxa"/>
          </w:tcPr>
          <w:p w:rsidR="00472957" w:rsidRDefault="00472957" w:rsidP="00A74938">
            <w:pPr>
              <w:spacing w:before="48" w:after="48"/>
              <w:jc w:val="left"/>
              <w:cnfStyle w:val="000000100000"/>
            </w:pPr>
          </w:p>
        </w:tc>
        <w:tc>
          <w:tcPr>
            <w:tcW w:w="2552" w:type="dxa"/>
          </w:tcPr>
          <w:p w:rsidR="00472957" w:rsidRDefault="00472957" w:rsidP="00A74938">
            <w:pPr>
              <w:spacing w:before="48" w:after="48"/>
              <w:jc w:val="left"/>
              <w:cnfStyle w:val="000000100000"/>
            </w:pPr>
          </w:p>
        </w:tc>
        <w:tc>
          <w:tcPr>
            <w:tcW w:w="3536" w:type="dxa"/>
          </w:tcPr>
          <w:p w:rsidR="00472957" w:rsidRDefault="00472957" w:rsidP="00A74938">
            <w:pPr>
              <w:spacing w:before="48" w:after="48"/>
              <w:jc w:val="left"/>
              <w:cnfStyle w:val="000000100000"/>
            </w:pPr>
          </w:p>
        </w:tc>
      </w:tr>
    </w:tbl>
    <w:p w:rsidR="00350912" w:rsidRPr="00EB425B" w:rsidRDefault="00350912" w:rsidP="00350912">
      <w:pPr>
        <w:rPr>
          <w:i/>
        </w:rPr>
      </w:pPr>
      <w:r w:rsidRPr="00EB425B">
        <w:rPr>
          <w:i/>
        </w:rPr>
        <w:t xml:space="preserve">Tabel sisustatakse seisukohtade laekumisel. </w:t>
      </w:r>
    </w:p>
    <w:p w:rsidR="00472957" w:rsidRDefault="00472957" w:rsidP="00472957"/>
    <w:p w:rsidR="00EE6102" w:rsidRDefault="00EE6102" w:rsidP="00EE6102"/>
    <w:p w:rsidR="00472957" w:rsidRPr="00955EB8" w:rsidRDefault="00472957" w:rsidP="00472957">
      <w:pPr>
        <w:pStyle w:val="Pealkiri1"/>
      </w:pPr>
      <w:bookmarkStart w:id="67" w:name="_Toc360198571"/>
      <w:bookmarkStart w:id="68" w:name="_Toc429143801"/>
      <w:bookmarkStart w:id="69" w:name="_Toc455584698"/>
      <w:r w:rsidRPr="00955EB8">
        <w:lastRenderedPageBreak/>
        <w:t>KSH lähte</w:t>
      </w:r>
      <w:bookmarkEnd w:id="67"/>
      <w:r w:rsidRPr="00955EB8">
        <w:t>materjalid</w:t>
      </w:r>
      <w:bookmarkEnd w:id="68"/>
      <w:bookmarkEnd w:id="69"/>
    </w:p>
    <w:p w:rsidR="00472957" w:rsidRPr="00472957" w:rsidRDefault="00472957" w:rsidP="00472957">
      <w:pPr>
        <w:spacing w:before="60" w:after="60"/>
        <w:jc w:val="left"/>
      </w:pPr>
      <w:r w:rsidRPr="00472957">
        <w:t xml:space="preserve">Alljärgnevalt on toodud </w:t>
      </w:r>
      <w:r>
        <w:t>D</w:t>
      </w:r>
      <w:r w:rsidRPr="00472957">
        <w:t>P KSH läbiviimisel arvestamisele kuulu</w:t>
      </w:r>
      <w:r w:rsidR="0023747E">
        <w:t>nud</w:t>
      </w:r>
      <w:r w:rsidRPr="00472957">
        <w:t xml:space="preserve"> dokumentide</w:t>
      </w:r>
      <w:r w:rsidR="00D72A58">
        <w:t xml:space="preserve">, </w:t>
      </w:r>
      <w:r w:rsidR="00D72A58" w:rsidRPr="00472957">
        <w:t xml:space="preserve">uuringute </w:t>
      </w:r>
      <w:r w:rsidRPr="00472957">
        <w:t>j</w:t>
      </w:r>
      <w:r w:rsidR="00D72A58">
        <w:t>m materjalide</w:t>
      </w:r>
      <w:r w:rsidRPr="00472957">
        <w:t xml:space="preserve"> loetelu: </w:t>
      </w:r>
    </w:p>
    <w:p w:rsidR="00A60EBE" w:rsidRDefault="00A60EBE" w:rsidP="00223379">
      <w:pPr>
        <w:numPr>
          <w:ilvl w:val="0"/>
          <w:numId w:val="7"/>
        </w:numPr>
        <w:spacing w:before="60" w:after="60"/>
        <w:jc w:val="left"/>
      </w:pPr>
      <w:r>
        <w:t xml:space="preserve">Suure-Jaani Vallavolikogu 28.05.2015 otsus nr 65 „Detailplaneeringu algatamine“ </w:t>
      </w:r>
    </w:p>
    <w:p w:rsidR="00B312A5" w:rsidRDefault="00A60EBE" w:rsidP="00223379">
      <w:pPr>
        <w:numPr>
          <w:ilvl w:val="0"/>
          <w:numId w:val="7"/>
        </w:numPr>
        <w:spacing w:before="60" w:after="60"/>
        <w:jc w:val="left"/>
      </w:pPr>
      <w:r>
        <w:t>Suure-Jaani Vallavalitsuse 15.09.2015 korraldus nr 496 „Detailplaneeringu lähtetingimused“</w:t>
      </w:r>
    </w:p>
    <w:p w:rsidR="00B63A08" w:rsidRDefault="00B63A08" w:rsidP="00B63A08">
      <w:pPr>
        <w:numPr>
          <w:ilvl w:val="0"/>
          <w:numId w:val="7"/>
        </w:numPr>
        <w:spacing w:before="60" w:after="60"/>
        <w:jc w:val="left"/>
      </w:pPr>
      <w:r>
        <w:t xml:space="preserve">Suure-Jaani valla tööstuspargi detailplaneering (koostatav). </w:t>
      </w:r>
      <w:proofErr w:type="spellStart"/>
      <w:r>
        <w:t>Skepast&amp;Puhkim</w:t>
      </w:r>
      <w:proofErr w:type="spellEnd"/>
      <w:r>
        <w:t xml:space="preserve"> OÜ, töö nr </w:t>
      </w:r>
      <w:r w:rsidRPr="00B63A08">
        <w:t>2015-0216</w:t>
      </w:r>
    </w:p>
    <w:p w:rsidR="00472957" w:rsidRPr="00472957" w:rsidRDefault="00472957" w:rsidP="00223379">
      <w:pPr>
        <w:numPr>
          <w:ilvl w:val="0"/>
          <w:numId w:val="7"/>
        </w:numPr>
        <w:spacing w:before="60" w:after="60"/>
        <w:jc w:val="left"/>
      </w:pPr>
      <w:r w:rsidRPr="00472957">
        <w:t>Asjakohased õigusaktid</w:t>
      </w:r>
      <w:r w:rsidR="0048371F">
        <w:t xml:space="preserve"> / Elektrooniline Riigi Teataja</w:t>
      </w:r>
      <w:r w:rsidR="00B63A08">
        <w:t xml:space="preserve"> (vt joonealused viited tekstis) </w:t>
      </w:r>
    </w:p>
    <w:p w:rsidR="00472957" w:rsidRPr="00472957" w:rsidRDefault="00472957" w:rsidP="00223379">
      <w:pPr>
        <w:numPr>
          <w:ilvl w:val="0"/>
          <w:numId w:val="7"/>
        </w:numPr>
        <w:spacing w:before="60" w:after="60"/>
        <w:jc w:val="left"/>
      </w:pPr>
      <w:r>
        <w:t>Maa-ameti X-GIS</w:t>
      </w:r>
      <w:r w:rsidRPr="00472957">
        <w:t xml:space="preserve"> </w:t>
      </w:r>
      <w:proofErr w:type="spellStart"/>
      <w:r w:rsidRPr="00472957">
        <w:t>Geoportaali</w:t>
      </w:r>
      <w:proofErr w:type="spellEnd"/>
      <w:r w:rsidRPr="00472957">
        <w:t xml:space="preserve"> kaardirakendused</w:t>
      </w:r>
      <w:r w:rsidR="0023747E">
        <w:t xml:space="preserve"> (maainfo, looduskaitse ja Natura 2000, maavarad, kitsendused</w:t>
      </w:r>
      <w:r w:rsidR="00F90400">
        <w:t xml:space="preserve">, kultuurimälestised, pärandkultuur) </w:t>
      </w:r>
    </w:p>
    <w:p w:rsidR="00472957" w:rsidRPr="00472957" w:rsidRDefault="00472957" w:rsidP="00223379">
      <w:pPr>
        <w:numPr>
          <w:ilvl w:val="0"/>
          <w:numId w:val="7"/>
        </w:numPr>
        <w:spacing w:before="60" w:after="60"/>
        <w:jc w:val="left"/>
      </w:pPr>
      <w:r w:rsidRPr="00472957">
        <w:t xml:space="preserve">Keskkonnaregister </w:t>
      </w:r>
    </w:p>
    <w:p w:rsidR="00472957" w:rsidRPr="00472957" w:rsidRDefault="00472957" w:rsidP="00223379">
      <w:pPr>
        <w:numPr>
          <w:ilvl w:val="0"/>
          <w:numId w:val="7"/>
        </w:numPr>
        <w:spacing w:before="60" w:after="60"/>
        <w:jc w:val="left"/>
      </w:pPr>
      <w:r w:rsidRPr="00472957">
        <w:t>Eesti Looduse infosüsteemi andmebaas EELIS</w:t>
      </w:r>
    </w:p>
    <w:p w:rsidR="00281093" w:rsidRDefault="00281093" w:rsidP="00223379">
      <w:pPr>
        <w:numPr>
          <w:ilvl w:val="0"/>
          <w:numId w:val="7"/>
        </w:numPr>
        <w:spacing w:before="60" w:after="60"/>
        <w:jc w:val="left"/>
      </w:pPr>
      <w:r w:rsidRPr="00281093">
        <w:t>E</w:t>
      </w:r>
      <w:r>
        <w:t>esti põhjavee kaitstuse kaart.</w:t>
      </w:r>
      <w:r w:rsidRPr="00281093">
        <w:t xml:space="preserve"> Eesti Geoloogiakeskus, 2001</w:t>
      </w:r>
    </w:p>
    <w:p w:rsidR="00EF159E" w:rsidRDefault="00EF159E" w:rsidP="00EF159E">
      <w:pPr>
        <w:numPr>
          <w:ilvl w:val="0"/>
          <w:numId w:val="7"/>
        </w:numPr>
        <w:spacing w:before="60" w:after="60"/>
        <w:jc w:val="left"/>
      </w:pPr>
      <w:r w:rsidRPr="00EF159E">
        <w:t>Statistikaamet (Suure-Jaani vald, valik andmeid)</w:t>
      </w:r>
    </w:p>
    <w:p w:rsidR="0048371F" w:rsidRDefault="0048371F" w:rsidP="00223379">
      <w:pPr>
        <w:numPr>
          <w:ilvl w:val="0"/>
          <w:numId w:val="7"/>
        </w:numPr>
        <w:spacing w:before="60" w:after="60"/>
        <w:jc w:val="left"/>
      </w:pPr>
      <w:r w:rsidRPr="0048371F">
        <w:t xml:space="preserve">Keskkonnamõju strateegilise </w:t>
      </w:r>
      <w:r w:rsidR="00EF159E">
        <w:t>hindamise juhend</w:t>
      </w:r>
      <w:r w:rsidR="001A779B">
        <w:t xml:space="preserve"> jt asjakohased metoodilised juhend</w:t>
      </w:r>
      <w:r w:rsidRPr="0048371F">
        <w:t>id</w:t>
      </w:r>
    </w:p>
    <w:p w:rsidR="00B63A08" w:rsidRDefault="00B63A08" w:rsidP="00223379">
      <w:pPr>
        <w:numPr>
          <w:ilvl w:val="0"/>
          <w:numId w:val="7"/>
        </w:numPr>
        <w:spacing w:before="60" w:after="60"/>
        <w:jc w:val="left"/>
      </w:pPr>
      <w:r>
        <w:t>Viljandi maakonnaplaneering (koostatav)</w:t>
      </w:r>
    </w:p>
    <w:p w:rsidR="00B63A08" w:rsidRDefault="00B63A08" w:rsidP="00223379">
      <w:pPr>
        <w:numPr>
          <w:ilvl w:val="0"/>
          <w:numId w:val="7"/>
        </w:numPr>
        <w:spacing w:before="60" w:after="60"/>
        <w:jc w:val="left"/>
      </w:pPr>
      <w:r>
        <w:t xml:space="preserve">Suure-Jaani valla üldplaneering (2008) </w:t>
      </w:r>
    </w:p>
    <w:p w:rsidR="000D1B4A" w:rsidRDefault="000D1B4A" w:rsidP="000D1B4A">
      <w:pPr>
        <w:numPr>
          <w:ilvl w:val="0"/>
          <w:numId w:val="7"/>
        </w:numPr>
        <w:spacing w:before="60" w:after="60"/>
        <w:jc w:val="left"/>
      </w:pPr>
      <w:r w:rsidRPr="000D1B4A">
        <w:t>Suure-Jaani valla jäätmehoolduseeskiri</w:t>
      </w:r>
      <w:r>
        <w:t xml:space="preserve"> (2011)</w:t>
      </w:r>
    </w:p>
    <w:p w:rsidR="00B63A08" w:rsidRDefault="00C43AE0" w:rsidP="00955EB8">
      <w:pPr>
        <w:numPr>
          <w:ilvl w:val="0"/>
          <w:numId w:val="7"/>
        </w:numPr>
        <w:spacing w:before="60" w:after="60"/>
        <w:jc w:val="left"/>
      </w:pPr>
      <w:proofErr w:type="spellStart"/>
      <w:r w:rsidRPr="00B63A08">
        <w:t>T</w:t>
      </w:r>
      <w:r>
        <w:t>apioLahti</w:t>
      </w:r>
      <w:proofErr w:type="spellEnd"/>
      <w:r w:rsidR="00B63A08" w:rsidRPr="00B63A08">
        <w:t>. Keskkonnamüra hinda</w:t>
      </w:r>
      <w:r w:rsidR="00955EB8">
        <w:t>mine ja müra leviku tõkestamine (keskkonna-al</w:t>
      </w:r>
      <w:r w:rsidR="00EF159E">
        <w:t xml:space="preserve">ane käsiraamat), Ökokratt 2010 </w:t>
      </w:r>
    </w:p>
    <w:p w:rsidR="000D1B4A" w:rsidRDefault="000D1B4A" w:rsidP="000D1B4A">
      <w:pPr>
        <w:numPr>
          <w:ilvl w:val="0"/>
          <w:numId w:val="7"/>
        </w:numPr>
        <w:spacing w:before="60" w:after="60"/>
        <w:jc w:val="left"/>
      </w:pPr>
      <w:r w:rsidRPr="000D1B4A">
        <w:t>Marek Vilipuu, Tallinna Tehnoloogiaülikooli Füüsikainstituut. Valgusreostuse taustauuringud. Valgusreostuse mõjudest ja hetkeseisust Eestis 30.11.12</w:t>
      </w:r>
    </w:p>
    <w:p w:rsidR="000D1B4A" w:rsidRDefault="000D1B4A" w:rsidP="000D1B4A">
      <w:pPr>
        <w:numPr>
          <w:ilvl w:val="0"/>
          <w:numId w:val="7"/>
        </w:numPr>
        <w:spacing w:before="60" w:after="60"/>
        <w:jc w:val="left"/>
      </w:pPr>
      <w:r w:rsidRPr="000D1B4A">
        <w:t>Valgusreostuse pikaajaliste muutuste uurimine Tallinnas ja valgusreostuse hetkeseisu määramine Eestis (2012)</w:t>
      </w:r>
    </w:p>
    <w:p w:rsidR="00572F79" w:rsidRPr="000E46AB" w:rsidRDefault="00572F79" w:rsidP="00EE0C4B">
      <w:pPr>
        <w:spacing w:before="60" w:after="60"/>
        <w:jc w:val="left"/>
      </w:pPr>
    </w:p>
    <w:sectPr w:rsidR="00572F79" w:rsidRPr="000E46AB" w:rsidSect="00BE7ABB">
      <w:headerReference w:type="default" r:id="rId25"/>
      <w:footerReference w:type="default" r:id="rId26"/>
      <w:footerReference w:type="first" r:id="rId27"/>
      <w:endnotePr>
        <w:numFmt w:val="decimal"/>
      </w:endnotePr>
      <w:pgSz w:w="11906" w:h="16838" w:code="9"/>
      <w:pgMar w:top="1701" w:right="1418" w:bottom="1418" w:left="1418" w:header="709" w:footer="709"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224F" w:rsidRDefault="00B2224F" w:rsidP="00B86E80">
      <w:pPr>
        <w:spacing w:before="0" w:after="0" w:line="240" w:lineRule="auto"/>
      </w:pPr>
      <w:r>
        <w:separator/>
      </w:r>
    </w:p>
  </w:endnote>
  <w:endnote w:type="continuationSeparator" w:id="0">
    <w:p w:rsidR="00B2224F" w:rsidRDefault="00B2224F" w:rsidP="00B86E80">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10006FF" w:usb1="4000205B" w:usb2="00000010" w:usb3="00000000" w:csb0="0000019F" w:csb1="00000000"/>
  </w:font>
  <w:font w:name="Arial">
    <w:panose1 w:val="020B0604020202020204"/>
    <w:charset w:val="BA"/>
    <w:family w:val="swiss"/>
    <w:pitch w:val="variable"/>
    <w:sig w:usb0="E0002EFF" w:usb1="C0007843" w:usb2="00000009" w:usb3="00000000" w:csb0="000001FF" w:csb1="00000000"/>
  </w:font>
  <w:font w:name="Segoe UI">
    <w:panose1 w:val="020B0502040204020203"/>
    <w:charset w:val="BA"/>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1342501"/>
      <w:docPartObj>
        <w:docPartGallery w:val="Page Numbers (Bottom of Page)"/>
        <w:docPartUnique/>
      </w:docPartObj>
    </w:sdtPr>
    <w:sdtContent>
      <w:sdt>
        <w:sdtPr>
          <w:id w:val="391546743"/>
          <w:docPartObj>
            <w:docPartGallery w:val="Page Numbers (Top of Page)"/>
            <w:docPartUnique/>
          </w:docPartObj>
        </w:sdtPr>
        <w:sdtContent>
          <w:p w:rsidR="00AC464F" w:rsidRDefault="00AC464F" w:rsidP="007F28C1">
            <w:pPr>
              <w:pStyle w:val="Jalus"/>
              <w:jc w:val="right"/>
            </w:pPr>
            <w:r w:rsidRPr="007F28C1">
              <w:rPr>
                <w:noProof/>
                <w:lang w:eastAsia="et-EE"/>
              </w:rPr>
              <w:drawing>
                <wp:anchor distT="0" distB="0" distL="114300" distR="114300" simplePos="0" relativeHeight="251658240" behindDoc="1" locked="0" layoutInCell="1" allowOverlap="1">
                  <wp:simplePos x="0" y="0"/>
                  <wp:positionH relativeFrom="margin">
                    <wp:align>left</wp:align>
                  </wp:positionH>
                  <wp:positionV relativeFrom="bottomMargin">
                    <wp:posOffset>11220</wp:posOffset>
                  </wp:positionV>
                  <wp:extent cx="1843996" cy="720000"/>
                  <wp:effectExtent l="0" t="0" r="0" b="0"/>
                  <wp:wrapTight wrapText="bothSides">
                    <wp:wrapPolygon edited="0">
                      <wp:start x="8929" y="5147"/>
                      <wp:lineTo x="1116" y="8579"/>
                      <wp:lineTo x="1116" y="13154"/>
                      <wp:lineTo x="8929" y="15442"/>
                      <wp:lineTo x="12723" y="15442"/>
                      <wp:lineTo x="19866" y="13154"/>
                      <wp:lineTo x="19866" y="9151"/>
                      <wp:lineTo x="12723" y="5147"/>
                      <wp:lineTo x="8929" y="5147"/>
                    </wp:wrapPolygon>
                  </wp:wrapTight>
                  <wp:docPr id="14" name="Picture 14" descr="C:\Users\Kersti\Dropbox\Too\SP-templaded\30092015\Skepast&amp;Puhkim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rsti\Dropbox\Too\SP-templaded\30092015\Skepast&amp;Puhkim_logo.png"/>
                          <pic:cNvPicPr>
                            <a:picLocks noChangeAspect="1" noChangeArrowheads="1"/>
                          </pic:cNvPicPr>
                        </pic:nvPicPr>
                        <pic:blipFill>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3996" cy="720000"/>
                          </a:xfrm>
                          <a:prstGeom prst="rect">
                            <a:avLst/>
                          </a:prstGeom>
                          <a:noFill/>
                          <a:ln>
                            <a:noFill/>
                          </a:ln>
                        </pic:spPr>
                      </pic:pic>
                    </a:graphicData>
                  </a:graphic>
                </wp:anchor>
              </w:drawing>
            </w:r>
            <w:r>
              <w:tab/>
            </w:r>
            <w:r>
              <w:tab/>
            </w:r>
            <w:r w:rsidR="00014BA3" w:rsidRPr="00B53625">
              <w:rPr>
                <w:bCs/>
                <w:sz w:val="24"/>
                <w:szCs w:val="24"/>
              </w:rPr>
              <w:fldChar w:fldCharType="begin"/>
            </w:r>
            <w:r w:rsidRPr="00B53625">
              <w:rPr>
                <w:bCs/>
              </w:rPr>
              <w:instrText xml:space="preserve"> PAGE </w:instrText>
            </w:r>
            <w:r w:rsidR="00014BA3" w:rsidRPr="00B53625">
              <w:rPr>
                <w:bCs/>
                <w:sz w:val="24"/>
                <w:szCs w:val="24"/>
              </w:rPr>
              <w:fldChar w:fldCharType="separate"/>
            </w:r>
            <w:r w:rsidR="00275E62">
              <w:rPr>
                <w:bCs/>
                <w:noProof/>
              </w:rPr>
              <w:t>2</w:t>
            </w:r>
            <w:r w:rsidR="00014BA3" w:rsidRPr="00B53625">
              <w:rPr>
                <w:bCs/>
                <w:sz w:val="24"/>
                <w:szCs w:val="24"/>
              </w:rPr>
              <w:fldChar w:fldCharType="end"/>
            </w:r>
            <w:r w:rsidRPr="00B53625">
              <w:t xml:space="preserve"> / </w:t>
            </w:r>
            <w:r w:rsidR="00014BA3" w:rsidRPr="00B53625">
              <w:rPr>
                <w:bCs/>
                <w:sz w:val="24"/>
                <w:szCs w:val="24"/>
              </w:rPr>
              <w:fldChar w:fldCharType="begin"/>
            </w:r>
            <w:r w:rsidRPr="00B53625">
              <w:rPr>
                <w:bCs/>
              </w:rPr>
              <w:instrText xml:space="preserve"> NUMPAGES  </w:instrText>
            </w:r>
            <w:r w:rsidR="00014BA3" w:rsidRPr="00B53625">
              <w:rPr>
                <w:bCs/>
                <w:sz w:val="24"/>
                <w:szCs w:val="24"/>
              </w:rPr>
              <w:fldChar w:fldCharType="separate"/>
            </w:r>
            <w:r w:rsidR="00275E62">
              <w:rPr>
                <w:bCs/>
                <w:noProof/>
              </w:rPr>
              <w:t>43</w:t>
            </w:r>
            <w:r w:rsidR="00014BA3" w:rsidRPr="00B53625">
              <w:rPr>
                <w:bCs/>
                <w:sz w:val="24"/>
                <w:szCs w:val="24"/>
              </w:rPr>
              <w:fldChar w:fldCharType="end"/>
            </w:r>
          </w:p>
        </w:sdtContent>
      </w:sdt>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7239299"/>
      <w:docPartObj>
        <w:docPartGallery w:val="Page Numbers (Bottom of Page)"/>
        <w:docPartUnique/>
      </w:docPartObj>
    </w:sdtPr>
    <w:sdtContent>
      <w:sdt>
        <w:sdtPr>
          <w:id w:val="-1409218220"/>
          <w:docPartObj>
            <w:docPartGallery w:val="Page Numbers (Top of Page)"/>
            <w:docPartUnique/>
          </w:docPartObj>
        </w:sdtPr>
        <w:sdtContent>
          <w:p w:rsidR="00AC464F" w:rsidRDefault="00AC464F" w:rsidP="007F28C1">
            <w:pPr>
              <w:pStyle w:val="Jalus"/>
              <w:jc w:val="right"/>
            </w:pPr>
            <w:r w:rsidRPr="007F28C1">
              <w:rPr>
                <w:noProof/>
                <w:lang w:eastAsia="et-EE"/>
              </w:rPr>
              <w:drawing>
                <wp:anchor distT="0" distB="0" distL="114300" distR="114300" simplePos="0" relativeHeight="251660288" behindDoc="0" locked="0" layoutInCell="1" allowOverlap="1">
                  <wp:simplePos x="0" y="0"/>
                  <wp:positionH relativeFrom="margin">
                    <wp:align>left</wp:align>
                  </wp:positionH>
                  <wp:positionV relativeFrom="bottomMargin">
                    <wp:posOffset>11220</wp:posOffset>
                  </wp:positionV>
                  <wp:extent cx="1843996" cy="720000"/>
                  <wp:effectExtent l="0" t="0" r="0" b="0"/>
                  <wp:wrapSquare wrapText="bothSides"/>
                  <wp:docPr id="15" name="Picture 15" descr="C:\Users\Kersti\Dropbox\Too\SP-templaded\30092015\Skepast&amp;Puhkim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rsti\Dropbox\Too\SP-templaded\30092015\Skepast&amp;Puhkim_logo.png"/>
                          <pic:cNvPicPr>
                            <a:picLocks noChangeAspect="1" noChangeArrowheads="1"/>
                          </pic:cNvPicPr>
                        </pic:nvPicPr>
                        <pic:blipFill>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3996" cy="720000"/>
                          </a:xfrm>
                          <a:prstGeom prst="rect">
                            <a:avLst/>
                          </a:prstGeom>
                          <a:noFill/>
                          <a:ln>
                            <a:noFill/>
                          </a:ln>
                        </pic:spPr>
                      </pic:pic>
                    </a:graphicData>
                  </a:graphic>
                </wp:anchor>
              </w:drawing>
            </w:r>
            <w:r>
              <w:tab/>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224F" w:rsidRDefault="00B2224F" w:rsidP="00B86E80">
      <w:pPr>
        <w:spacing w:before="0" w:after="0" w:line="240" w:lineRule="auto"/>
      </w:pPr>
      <w:r>
        <w:separator/>
      </w:r>
    </w:p>
  </w:footnote>
  <w:footnote w:type="continuationSeparator" w:id="0">
    <w:p w:rsidR="00B2224F" w:rsidRDefault="00B2224F" w:rsidP="00B86E80">
      <w:pPr>
        <w:spacing w:before="0" w:after="0" w:line="240" w:lineRule="auto"/>
      </w:pPr>
      <w:r>
        <w:continuationSeparator/>
      </w:r>
    </w:p>
  </w:footnote>
  <w:footnote w:id="1">
    <w:p w:rsidR="00AC464F" w:rsidRDefault="00AC464F" w:rsidP="00FA48AE">
      <w:pPr>
        <w:pStyle w:val="Allmrkusetekst"/>
      </w:pPr>
      <w:r>
        <w:rPr>
          <w:rStyle w:val="Allmrkuseviide"/>
        </w:rPr>
        <w:footnoteRef/>
      </w:r>
      <w:r>
        <w:t xml:space="preserve"> Lähtudes KSH algatamise kuupäevast rakendatakse käesoleva KSH koostamisel enne 01.07.2015 kehtinud </w:t>
      </w:r>
      <w:proofErr w:type="spellStart"/>
      <w:r>
        <w:t>KeHJS-e</w:t>
      </w:r>
      <w:proofErr w:type="spellEnd"/>
      <w:r>
        <w:t xml:space="preserve"> redaktsiooni. </w:t>
      </w:r>
    </w:p>
  </w:footnote>
  <w:footnote w:id="2">
    <w:p w:rsidR="00AC464F" w:rsidRDefault="00AC464F" w:rsidP="005A39A5">
      <w:pPr>
        <w:pStyle w:val="Allmrkusetekst"/>
      </w:pPr>
      <w:r>
        <w:rPr>
          <w:rStyle w:val="Allmrkuseviide"/>
        </w:rPr>
        <w:footnoteRef/>
      </w:r>
      <w:r>
        <w:t xml:space="preserve"> </w:t>
      </w:r>
      <w:r>
        <w:t>Kooskõlastamisele esitatud versioon. Vt Viljandi Maavalitsuse veebileht:</w:t>
      </w:r>
      <w:r w:rsidRPr="00B3381A">
        <w:t xml:space="preserve"> http://viljandi.maavalitsus.ee/koostatav-maakonnaplaneering</w:t>
      </w:r>
      <w:r>
        <w:t>; vaadatud 10.05.2016</w:t>
      </w:r>
    </w:p>
  </w:footnote>
  <w:footnote w:id="3">
    <w:p w:rsidR="00AC464F" w:rsidRDefault="00AC464F" w:rsidP="00F61FF1">
      <w:pPr>
        <w:pStyle w:val="Allmrkusetekst"/>
      </w:pPr>
      <w:r>
        <w:rPr>
          <w:rStyle w:val="Allmrkuseviide"/>
        </w:rPr>
        <w:footnoteRef/>
      </w:r>
      <w:r w:rsidRPr="00044BB2">
        <w:rPr>
          <w:i/>
        </w:rPr>
        <w:t>Põhikasutusotstarve</w:t>
      </w:r>
      <w:r>
        <w:t xml:space="preserve"> on ala põhimõtteline kasutusviis, s.t et kogu tegevus sellel alal on allutatud </w:t>
      </w:r>
      <w:r w:rsidRPr="00044BB2">
        <w:rPr>
          <w:i/>
        </w:rPr>
        <w:t>põhikasutusotstarbest</w:t>
      </w:r>
      <w:r>
        <w:t xml:space="preserve"> tulenevale eesmärgile. Suure-Jaani valla ÜP seletuskiri, ptk 2.1</w:t>
      </w:r>
    </w:p>
  </w:footnote>
  <w:footnote w:id="4">
    <w:p w:rsidR="00AC464F" w:rsidRPr="00D82F8B" w:rsidRDefault="00AC464F" w:rsidP="009C358D">
      <w:pPr>
        <w:pStyle w:val="Allmrkusetekst"/>
      </w:pPr>
      <w:r>
        <w:rPr>
          <w:rStyle w:val="Allmrkuseviide"/>
        </w:rPr>
        <w:footnoteRef/>
      </w:r>
      <w:r w:rsidRPr="00D82F8B">
        <w:t xml:space="preserve">  </w:t>
      </w:r>
      <w:r w:rsidRPr="00D82F8B">
        <w:t>Keskkonnaministri 08.07.2011 määrus nr 43 „Välisõhu saastatuse taseme piir- ja sihtväärtused, saasteaine sisalduse muud piirnormid ning nende saavutamise tähtajad“</w:t>
      </w:r>
    </w:p>
  </w:footnote>
  <w:footnote w:id="5">
    <w:p w:rsidR="00AC464F" w:rsidRDefault="00AC464F" w:rsidP="00653B93">
      <w:pPr>
        <w:pStyle w:val="Allmrkusetekst"/>
      </w:pPr>
      <w:r>
        <w:rPr>
          <w:rStyle w:val="Allmrkuseviide"/>
        </w:rPr>
        <w:footnoteRef/>
      </w:r>
      <w:r w:rsidRPr="00F935DB">
        <w:t>Sotsiaalministri 04.03.2002 määrus nr 42 „Müra normtasemed elu- ja puhkealal, elamutes ning ühiskasutusega  hoonetes ja mürataseme mõõtmise meetodid“</w:t>
      </w:r>
    </w:p>
  </w:footnote>
  <w:footnote w:id="6">
    <w:p w:rsidR="00AC464F" w:rsidRDefault="00AC464F" w:rsidP="00B010FB">
      <w:pPr>
        <w:pStyle w:val="Allmrkusetekst"/>
      </w:pPr>
      <w:r>
        <w:rPr>
          <w:rStyle w:val="Allmrkuseviide"/>
        </w:rPr>
        <w:footnoteRef/>
      </w:r>
      <w:proofErr w:type="spellStart"/>
      <w:r w:rsidRPr="00C43AE0">
        <w:rPr>
          <w:szCs w:val="18"/>
        </w:rPr>
        <w:t>Tapio</w:t>
      </w:r>
      <w:proofErr w:type="spellEnd"/>
      <w:r w:rsidRPr="00C43AE0">
        <w:rPr>
          <w:szCs w:val="18"/>
        </w:rPr>
        <w:t xml:space="preserve"> Lahti. Keskkonnamüra hindamine ja müra leviku tõkestamine</w:t>
      </w:r>
      <w:r>
        <w:rPr>
          <w:szCs w:val="18"/>
        </w:rPr>
        <w:t xml:space="preserve"> (käsiraamat).</w:t>
      </w:r>
      <w:r w:rsidRPr="00C43AE0">
        <w:rPr>
          <w:szCs w:val="18"/>
        </w:rPr>
        <w:t xml:space="preserve"> Ökokratt 2010</w:t>
      </w:r>
      <w:r>
        <w:rPr>
          <w:szCs w:val="18"/>
        </w:rPr>
        <w:t xml:space="preserve">; vt:  </w:t>
      </w:r>
      <w:r w:rsidRPr="00EF159E">
        <w:rPr>
          <w:szCs w:val="18"/>
        </w:rPr>
        <w:t>http://www.okokratt.ee/myra2010/Keskkonnamyra_raamat.pdf</w:t>
      </w:r>
    </w:p>
  </w:footnote>
  <w:footnote w:id="7">
    <w:p w:rsidR="00AC464F" w:rsidRDefault="00AC464F" w:rsidP="007869DF">
      <w:pPr>
        <w:pStyle w:val="Allmrkusetekst"/>
      </w:pPr>
      <w:r>
        <w:rPr>
          <w:rStyle w:val="Allmrkuseviide"/>
        </w:rPr>
        <w:footnoteRef/>
      </w:r>
      <w:r>
        <w:t xml:space="preserve"> </w:t>
      </w:r>
      <w:r>
        <w:t xml:space="preserve">Maa-ameti </w:t>
      </w:r>
      <w:r w:rsidRPr="00AE31A6">
        <w:t>11.04.2016</w:t>
      </w:r>
      <w:r>
        <w:t xml:space="preserve"> kiri</w:t>
      </w:r>
      <w:r w:rsidRPr="00AE31A6">
        <w:t xml:space="preserve"> nr 6.2-3/4598</w:t>
      </w:r>
      <w:r>
        <w:t>; vt KSH programmi (Lisa 1) lisa 4</w:t>
      </w:r>
    </w:p>
  </w:footnote>
  <w:footnote w:id="8">
    <w:p w:rsidR="00AC464F" w:rsidRDefault="00AC464F" w:rsidP="007869DF">
      <w:pPr>
        <w:pStyle w:val="Allmrkusetekst"/>
      </w:pPr>
      <w:r>
        <w:rPr>
          <w:rStyle w:val="Allmrkuseviide"/>
        </w:rPr>
        <w:footnoteRef/>
      </w:r>
      <w:r>
        <w:t xml:space="preserve"> </w:t>
      </w:r>
      <w:r>
        <w:t>K</w:t>
      </w:r>
      <w:r w:rsidRPr="004D0EE6">
        <w:t xml:space="preserve">aevis on looduslikust olekust eemaldatud mis tahes kivimi või </w:t>
      </w:r>
      <w:proofErr w:type="spellStart"/>
      <w:r w:rsidRPr="004D0EE6">
        <w:t>setendi</w:t>
      </w:r>
      <w:proofErr w:type="spellEnd"/>
      <w:r w:rsidRPr="004D0EE6">
        <w:t xml:space="preserve"> tahke osis</w:t>
      </w:r>
      <w:r>
        <w:t xml:space="preserve">. Vt maapõueseaduse § 2 lg 6; Elektrooniline Riigi Teataja: </w:t>
      </w:r>
      <w:r w:rsidRPr="004D0EE6">
        <w:t>https://www.riigiteataja.ee/akt/107072015023?leiaKehtiv</w:t>
      </w:r>
    </w:p>
  </w:footnote>
  <w:footnote w:id="9">
    <w:p w:rsidR="00AC464F" w:rsidRDefault="00AC464F" w:rsidP="00F04F50">
      <w:pPr>
        <w:pStyle w:val="Allmrkusetekst"/>
      </w:pPr>
      <w:r>
        <w:rPr>
          <w:rStyle w:val="Allmrkuseviide"/>
        </w:rPr>
        <w:footnoteRef/>
      </w:r>
      <w:r>
        <w:t xml:space="preserve"> </w:t>
      </w:r>
      <w:r>
        <w:t>Kooskõlastamisele esitatud versioon. Viljandi Maavalitsuse veebileht:</w:t>
      </w:r>
      <w:r w:rsidRPr="00C30B67">
        <w:t>http://viljandi.maavalitsus.ee/ruumilised-vaartused1</w:t>
      </w:r>
      <w:r>
        <w:t xml:space="preserve">; vaadatud 07.04.2016 </w:t>
      </w:r>
    </w:p>
  </w:footnote>
  <w:footnote w:id="10">
    <w:p w:rsidR="00AC464F" w:rsidRDefault="00AC464F">
      <w:pPr>
        <w:pStyle w:val="Allmrkusetekst"/>
      </w:pPr>
      <w:r>
        <w:rPr>
          <w:rStyle w:val="Allmrkuseviide"/>
        </w:rPr>
        <w:footnoteRef/>
      </w:r>
      <w:r>
        <w:t xml:space="preserve"> </w:t>
      </w:r>
      <w:r>
        <w:t>Viljandimaa väärtuslike maastike register. Viljandi 2015(</w:t>
      </w:r>
      <w:r w:rsidRPr="00A94321">
        <w:t>Vilj</w:t>
      </w:r>
      <w:r>
        <w:t xml:space="preserve">andi maakonnaplaneeringu lisa 5): </w:t>
      </w:r>
      <w:r w:rsidRPr="00077076">
        <w:t>http://viljandi.maavalitsus.ee/documents/37203/11189201/Lisa+5.+Viljandimaa+v%C3%A4%C3%A4rtuslike+maastike+register.pdf/d3d383fe-c36c-4efd-be2f-d745593bf52d</w:t>
      </w:r>
    </w:p>
  </w:footnote>
  <w:footnote w:id="11">
    <w:p w:rsidR="00AC464F" w:rsidRDefault="00AC464F">
      <w:pPr>
        <w:pStyle w:val="Allmrkusetekst"/>
      </w:pPr>
      <w:r>
        <w:rPr>
          <w:rStyle w:val="Allmrkuseviide"/>
        </w:rPr>
        <w:footnoteRef/>
      </w:r>
      <w:r>
        <w:t xml:space="preserve"> </w:t>
      </w:r>
      <w:r>
        <w:t xml:space="preserve">Sama </w:t>
      </w:r>
    </w:p>
  </w:footnote>
  <w:footnote w:id="12">
    <w:p w:rsidR="00AC464F" w:rsidRDefault="00AC464F">
      <w:pPr>
        <w:pStyle w:val="Allmrkusetekst"/>
      </w:pPr>
      <w:r w:rsidRPr="006A7739">
        <w:rPr>
          <w:rStyle w:val="Allmrkuseviide"/>
        </w:rPr>
        <w:footnoteRef/>
      </w:r>
      <w:r w:rsidRPr="006A7739">
        <w:t xml:space="preserve"> </w:t>
      </w:r>
      <w:r w:rsidRPr="006A7739">
        <w:t xml:space="preserve">Jääb planeeringualast lõuna poole, enam kui 400 m kaugusele </w:t>
      </w:r>
    </w:p>
  </w:footnote>
  <w:footnote w:id="13">
    <w:p w:rsidR="00AC464F" w:rsidRDefault="00AC464F" w:rsidP="002B40CF">
      <w:pPr>
        <w:pStyle w:val="Allmrkusetekst"/>
      </w:pPr>
      <w:r>
        <w:rPr>
          <w:rStyle w:val="Allmrkuseviide"/>
        </w:rPr>
        <w:footnoteRef/>
      </w:r>
      <w:r w:rsidRPr="007919CB">
        <w:t>Viljandimaa väärtuslike maastike register. Viljandi 2015 (Viljandi maakonnaplaneeringu lisa 5): http://viljandi.maavalitsus.ee/documents/37203/11189201/Lisa+5.+Viljandimaa+v%C3%A4%C3%A4rtuslike+maastike+register.pdf/d3d383fe-c36c-4efd-be2f-d745593bf52d</w:t>
      </w:r>
    </w:p>
  </w:footnote>
  <w:footnote w:id="14">
    <w:p w:rsidR="00AC464F" w:rsidRDefault="00AC464F">
      <w:pPr>
        <w:pStyle w:val="Allmrkusetekst"/>
      </w:pPr>
      <w:r>
        <w:rPr>
          <w:rStyle w:val="Allmrkuseviide"/>
        </w:rPr>
        <w:footnoteRef/>
      </w:r>
      <w:r w:rsidRPr="007919CB">
        <w:t>Viljandimaa väärtuslike maastike register. Viljandi 2015 (Viljandi maakonnaplaneeringu lisa 5): http://viljandi.maavalitsus.ee/documents/37203/11189201/Lisa+5.+Viljandimaa+v%C3%A4%C3%A4rtuslike+maastike+register.pdf/d3d383fe-c36c-4efd-be2f-d745593bf52d</w:t>
      </w:r>
    </w:p>
  </w:footnote>
  <w:footnote w:id="15">
    <w:p w:rsidR="00AC464F" w:rsidRDefault="00AC464F" w:rsidP="00C431BD">
      <w:pPr>
        <w:pStyle w:val="Allmrkusetekst"/>
      </w:pPr>
      <w:r>
        <w:rPr>
          <w:rStyle w:val="Allmrkuseviide"/>
        </w:rPr>
        <w:footnoteRef/>
      </w:r>
      <w:r>
        <w:t xml:space="preserve"> </w:t>
      </w:r>
      <w:r>
        <w:t xml:space="preserve">Maaeluministeeriumis on koostamisel maaelu ja põllumajandusturu korraldamise seadus, millega defineeritakse väärtusliku põllumajandusmaa mõiste ja seatakse tingimused väärtusliku põllumajandusmaa kasutamiseks. </w:t>
      </w:r>
    </w:p>
  </w:footnote>
  <w:footnote w:id="16">
    <w:p w:rsidR="00AC464F" w:rsidRDefault="00AC464F" w:rsidP="000C16EB">
      <w:pPr>
        <w:pStyle w:val="Allmrkusetekst"/>
      </w:pPr>
      <w:r>
        <w:rPr>
          <w:rStyle w:val="Allmrkuseviide"/>
        </w:rPr>
        <w:footnoteRef/>
      </w:r>
      <w:r>
        <w:t xml:space="preserve"> </w:t>
      </w:r>
      <w:proofErr w:type="spellStart"/>
      <w:r>
        <w:t>Olerex</w:t>
      </w:r>
      <w:proofErr w:type="spellEnd"/>
      <w:r>
        <w:t xml:space="preserve"> AS-i arendusjuhi </w:t>
      </w:r>
      <w:proofErr w:type="spellStart"/>
      <w:r>
        <w:t>Mairo</w:t>
      </w:r>
      <w:proofErr w:type="spellEnd"/>
      <w:r>
        <w:t xml:space="preserve"> </w:t>
      </w:r>
      <w:proofErr w:type="spellStart"/>
      <w:r>
        <w:t>Hirmo</w:t>
      </w:r>
      <w:proofErr w:type="spellEnd"/>
      <w:r>
        <w:t xml:space="preserve"> 04.07.2016 e-kiri</w:t>
      </w:r>
    </w:p>
  </w:footnote>
  <w:footnote w:id="17">
    <w:p w:rsidR="00AC464F" w:rsidRDefault="00AC464F">
      <w:pPr>
        <w:pStyle w:val="Allmrkusetekst"/>
      </w:pPr>
      <w:r>
        <w:rPr>
          <w:rStyle w:val="Allmrkuseviide"/>
        </w:rPr>
        <w:footnoteRef/>
      </w:r>
      <w:r>
        <w:t xml:space="preserve"> </w:t>
      </w:r>
      <w:r>
        <w:t xml:space="preserve">Suure-Jaani Vallavalitsuse 15.09.2015 korraldus nr 496; vt KSH programmi lisa 2 </w:t>
      </w:r>
    </w:p>
  </w:footnote>
  <w:footnote w:id="18">
    <w:p w:rsidR="00AC464F" w:rsidRDefault="00AC464F" w:rsidP="00527590">
      <w:pPr>
        <w:pStyle w:val="Allmrkusetekst"/>
      </w:pPr>
      <w:r>
        <w:rPr>
          <w:rStyle w:val="Allmrkuseviide"/>
        </w:rPr>
        <w:footnoteRef/>
      </w:r>
      <w:r>
        <w:t xml:space="preserve"> </w:t>
      </w:r>
      <w:r>
        <w:t xml:space="preserve">Suure-Jaani valla jäätmehoolduseeskiri. Kehtestatud 25.02.2011 määrusega nr 45; vt: </w:t>
      </w:r>
      <w:r w:rsidRPr="005D1947">
        <w:t>http://web.suure-jaani.ee/failid/keskkond/jaatmehoolduseeskiri_20110225.rtf</w:t>
      </w:r>
    </w:p>
  </w:footnote>
  <w:footnote w:id="19">
    <w:p w:rsidR="00AC464F" w:rsidRDefault="00AC464F">
      <w:pPr>
        <w:pStyle w:val="Allmrkusetekst"/>
      </w:pPr>
      <w:r>
        <w:rPr>
          <w:rStyle w:val="Allmrkuseviide"/>
        </w:rPr>
        <w:footnoteRef/>
      </w:r>
      <w:r w:rsidRPr="004A72BA">
        <w:t>Marek Vilipuu, Tallinna Tehnoloogiaülikooli Füüsikainstituut. Valgusreostuse taustauuringud. Valgusreostuse mõjudest ja hetkeseisust Eestis 30.11.12</w:t>
      </w:r>
    </w:p>
  </w:footnote>
  <w:footnote w:id="20">
    <w:p w:rsidR="00AC464F" w:rsidRDefault="00AC464F" w:rsidP="004A72BA">
      <w:pPr>
        <w:pStyle w:val="Allmrkusetekst"/>
      </w:pPr>
      <w:r>
        <w:rPr>
          <w:rStyle w:val="Allmrkuseviide"/>
        </w:rPr>
        <w:footnoteRef/>
      </w:r>
      <w:r>
        <w:t xml:space="preserve"> </w:t>
      </w:r>
      <w:r>
        <w:t xml:space="preserve">Marek Vilipuu, Tallinna Tehnoloogiaülikooli Füüsikainstituut. </w:t>
      </w:r>
      <w:r w:rsidRPr="00861EFC">
        <w:t>Valgusreostuse taustauuringud</w:t>
      </w:r>
      <w:r>
        <w:t>. Valgusreostuse mõjudest ja hetkeseisust Eestis 30.11.12</w:t>
      </w:r>
    </w:p>
  </w:footnote>
  <w:footnote w:id="21">
    <w:p w:rsidR="00AC464F" w:rsidRDefault="00AC464F" w:rsidP="004A72BA">
      <w:pPr>
        <w:pStyle w:val="Allmrkusetekst"/>
      </w:pPr>
      <w:r>
        <w:rPr>
          <w:rStyle w:val="Allmrkuseviide"/>
        </w:rPr>
        <w:footnoteRef/>
      </w:r>
      <w:r w:rsidRPr="0003789D">
        <w:t>Valgusreostuse pikaajaliste muutuste uurimine Tallinnas ja valgusreostuse hetkeseisu määramine Eestis (2012)</w:t>
      </w:r>
      <w:r>
        <w:t xml:space="preserve">; vt: </w:t>
      </w:r>
      <w:r w:rsidRPr="002E4206">
        <w:t>https://www.kik.ee/sites/default/files/Uuringud/aruanne_valgusreostus.pdf</w:t>
      </w:r>
      <w:r>
        <w:t>; vaadatud 12.05.2016</w:t>
      </w:r>
    </w:p>
  </w:footnote>
  <w:footnote w:id="22">
    <w:p w:rsidR="00AC464F" w:rsidRDefault="00AC464F" w:rsidP="004A72BA">
      <w:pPr>
        <w:pStyle w:val="Allmrkusetekst"/>
      </w:pPr>
      <w:r>
        <w:rPr>
          <w:rStyle w:val="Allmrkuseviide"/>
        </w:rPr>
        <w:footnoteRef/>
      </w:r>
      <w:r>
        <w:t xml:space="preserve"> </w:t>
      </w:r>
      <w:r>
        <w:t xml:space="preserve">Marek Vilipuu, Tallinna Tehnoloogiaülikooli Füüsikainstituut. </w:t>
      </w:r>
      <w:r w:rsidRPr="00861EFC">
        <w:t>Valgusreostuse taustauuringud</w:t>
      </w:r>
      <w:r>
        <w:t xml:space="preserve">. Valgusreostuse mõjudest ja hetkeseisust Eestis, 30.11.2012 </w:t>
      </w:r>
    </w:p>
  </w:footnote>
  <w:footnote w:id="23">
    <w:p w:rsidR="00AC464F" w:rsidRDefault="00AC464F" w:rsidP="00EF159E">
      <w:pPr>
        <w:pStyle w:val="Allmrkusetekst"/>
      </w:pPr>
      <w:r>
        <w:rPr>
          <w:rStyle w:val="Allmrkuseviide"/>
        </w:rPr>
        <w:footnoteRef/>
      </w:r>
      <w:r>
        <w:t xml:space="preserve"> </w:t>
      </w:r>
      <w:r>
        <w:t xml:space="preserve">Allikas: Viljandimaa ruumilise arengu analüüs. Koostaja, Koostaja: Andres Rõigas, Kase Strateegia OÜ. Viljandi 2014; vt: </w:t>
      </w:r>
      <w:r w:rsidRPr="00AB15EE">
        <w:t>http://viljandi.maavalitsus.ee/documents/37203/11189201/Lisa+4.+Viljandimaa+ruumilise+arengu+anal%C3%BC%C3%BCs.pdf/0ff0d227-f0ad-42cb-ba69-2b5c7228fb0b</w:t>
      </w:r>
    </w:p>
  </w:footnote>
  <w:footnote w:id="24">
    <w:p w:rsidR="00AC464F" w:rsidRDefault="00AC464F">
      <w:pPr>
        <w:pStyle w:val="Allmrkusetekst"/>
      </w:pPr>
      <w:r>
        <w:rPr>
          <w:rStyle w:val="Allmrkuseviide"/>
        </w:rPr>
        <w:footnoteRef/>
      </w:r>
      <w:r>
        <w:t xml:space="preserve"> </w:t>
      </w:r>
      <w:r>
        <w:t xml:space="preserve">Allikas: Statistikaamet (Suure-Jaani vald, valik andmeid), vt: </w:t>
      </w:r>
      <w:r w:rsidRPr="00EC34E0">
        <w:t>http://www.stat.ee/ppe-46781</w:t>
      </w:r>
      <w:r>
        <w:t>; vaadatud 11.05.2016</w:t>
      </w:r>
    </w:p>
  </w:footnote>
  <w:footnote w:id="25">
    <w:p w:rsidR="00AC464F" w:rsidRDefault="00AC464F">
      <w:pPr>
        <w:pStyle w:val="Allmrkusetekst"/>
      </w:pPr>
      <w:r>
        <w:rPr>
          <w:rStyle w:val="Allmrkuseviide"/>
        </w:rPr>
        <w:footnoteRef/>
      </w:r>
      <w:r>
        <w:t xml:space="preserve"> </w:t>
      </w:r>
      <w:r>
        <w:t xml:space="preserve">Allikas: Statistikaamet: </w:t>
      </w:r>
      <w:r w:rsidRPr="00F76E32">
        <w:t>http://www.stat.ee/ppe-49140</w:t>
      </w:r>
      <w:r>
        <w:t>; vaadatud 11.05.2016</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464F" w:rsidRDefault="00014BA3" w:rsidP="00361494">
    <w:pPr>
      <w:pStyle w:val="Vahedeta"/>
      <w:jc w:val="right"/>
    </w:pPr>
    <w:r>
      <w:fldChar w:fldCharType="begin"/>
    </w:r>
    <w:r w:rsidR="002D6BFB">
      <w:instrText xml:space="preserve"> STYLEREF  "Title" </w:instrText>
    </w:r>
    <w:r>
      <w:fldChar w:fldCharType="separate"/>
    </w:r>
    <w:r w:rsidR="00275E62">
      <w:rPr>
        <w:b/>
        <w:bCs/>
        <w:noProof/>
      </w:rPr>
      <w:t>Tõrge! Rakendage vahekaardi Avaleht kaudu käsk Title tekstile, mida soovite siin kuvada.</w:t>
    </w:r>
    <w:r>
      <w:rPr>
        <w:noProof/>
      </w:rPr>
      <w:fldChar w:fldCharType="end"/>
    </w:r>
  </w:p>
  <w:p w:rsidR="00AC464F" w:rsidRDefault="00014BA3" w:rsidP="00EA6FA3">
    <w:pPr>
      <w:pStyle w:val="Vahedeta"/>
      <w:pBdr>
        <w:bottom w:val="single" w:sz="4" w:space="1" w:color="0060B0" w:themeColor="accent1"/>
      </w:pBdr>
      <w:jc w:val="right"/>
    </w:pPr>
    <w:r>
      <w:fldChar w:fldCharType="begin"/>
    </w:r>
    <w:r w:rsidR="002D6BFB">
      <w:instrText xml:space="preserve"> STYLEREF  "SP-Alapealkiri" </w:instrText>
    </w:r>
    <w:r>
      <w:fldChar w:fldCharType="separate"/>
    </w:r>
    <w:r w:rsidR="00275E62">
      <w:rPr>
        <w:noProof/>
      </w:rPr>
      <w:t>Aruande eelnõu</w:t>
    </w:r>
    <w:r>
      <w:rPr>
        <w:noProof/>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611E0"/>
    <w:multiLevelType w:val="hybridMultilevel"/>
    <w:tmpl w:val="FC8C207A"/>
    <w:lvl w:ilvl="0" w:tplc="04250011">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nsid w:val="03657217"/>
    <w:multiLevelType w:val="hybridMultilevel"/>
    <w:tmpl w:val="3F3072F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nsid w:val="06FC305E"/>
    <w:multiLevelType w:val="hybridMultilevel"/>
    <w:tmpl w:val="8580F224"/>
    <w:lvl w:ilvl="0" w:tplc="04250017">
      <w:start w:val="1"/>
      <w:numFmt w:val="lowerLetter"/>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nsid w:val="079B7CC3"/>
    <w:multiLevelType w:val="hybridMultilevel"/>
    <w:tmpl w:val="11EAA1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nsid w:val="16503E7D"/>
    <w:multiLevelType w:val="hybridMultilevel"/>
    <w:tmpl w:val="FE6284E4"/>
    <w:lvl w:ilvl="0" w:tplc="721629B0">
      <w:start w:val="2"/>
      <w:numFmt w:val="bullet"/>
      <w:lvlText w:val="-"/>
      <w:lvlJc w:val="left"/>
      <w:pPr>
        <w:ind w:left="720" w:hanging="360"/>
      </w:pPr>
      <w:rPr>
        <w:rFonts w:ascii="Verdana" w:eastAsia="Times New Roman" w:hAnsi="Verdana"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nsid w:val="1CD711FB"/>
    <w:multiLevelType w:val="multilevel"/>
    <w:tmpl w:val="042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E9B5521"/>
    <w:multiLevelType w:val="hybridMultilevel"/>
    <w:tmpl w:val="53463D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nsid w:val="2A65147A"/>
    <w:multiLevelType w:val="multilevel"/>
    <w:tmpl w:val="8AF44866"/>
    <w:styleLink w:val="SK-Lisade-list"/>
    <w:lvl w:ilvl="0">
      <w:start w:val="1"/>
      <w:numFmt w:val="decimal"/>
      <w:lvlText w:val="Lisa %1. "/>
      <w:lvlJc w:val="left"/>
      <w:pPr>
        <w:tabs>
          <w:tab w:val="num" w:pos="1191"/>
        </w:tabs>
        <w:ind w:left="1134" w:hanging="794"/>
      </w:pPr>
      <w:rPr>
        <w:rFonts w:hint="default"/>
      </w:rPr>
    </w:lvl>
    <w:lvl w:ilvl="1">
      <w:start w:val="1"/>
      <w:numFmt w:val="decimal"/>
      <w:lvlText w:val="Lisa %1.%2. "/>
      <w:lvlJc w:val="left"/>
      <w:pPr>
        <w:tabs>
          <w:tab w:val="num" w:pos="1701"/>
        </w:tabs>
        <w:ind w:left="1474" w:hanging="794"/>
      </w:pPr>
      <w:rPr>
        <w:rFonts w:hint="default"/>
      </w:rPr>
    </w:lvl>
    <w:lvl w:ilvl="2">
      <w:start w:val="1"/>
      <w:numFmt w:val="decimal"/>
      <w:suff w:val="space"/>
      <w:lvlText w:val="Lisa %1.%2.%3. "/>
      <w:lvlJc w:val="left"/>
      <w:pPr>
        <w:ind w:left="1814" w:hanging="794"/>
      </w:pPr>
      <w:rPr>
        <w:rFonts w:hint="default"/>
      </w:rPr>
    </w:lvl>
    <w:lvl w:ilvl="3">
      <w:start w:val="1"/>
      <w:numFmt w:val="decimal"/>
      <w:lvlText w:val="%4."/>
      <w:lvlJc w:val="left"/>
      <w:pPr>
        <w:tabs>
          <w:tab w:val="num" w:pos="2154"/>
        </w:tabs>
        <w:ind w:left="2154" w:hanging="794"/>
      </w:pPr>
      <w:rPr>
        <w:rFonts w:hint="default"/>
      </w:rPr>
    </w:lvl>
    <w:lvl w:ilvl="4">
      <w:start w:val="1"/>
      <w:numFmt w:val="lowerLetter"/>
      <w:lvlText w:val="%5."/>
      <w:lvlJc w:val="left"/>
      <w:pPr>
        <w:tabs>
          <w:tab w:val="num" w:pos="2494"/>
        </w:tabs>
        <w:ind w:left="2494" w:hanging="794"/>
      </w:pPr>
      <w:rPr>
        <w:rFonts w:hint="default"/>
      </w:rPr>
    </w:lvl>
    <w:lvl w:ilvl="5">
      <w:start w:val="1"/>
      <w:numFmt w:val="lowerRoman"/>
      <w:lvlText w:val="%6."/>
      <w:lvlJc w:val="right"/>
      <w:pPr>
        <w:tabs>
          <w:tab w:val="num" w:pos="2834"/>
        </w:tabs>
        <w:ind w:left="2834" w:hanging="794"/>
      </w:pPr>
      <w:rPr>
        <w:rFonts w:hint="default"/>
      </w:rPr>
    </w:lvl>
    <w:lvl w:ilvl="6">
      <w:start w:val="1"/>
      <w:numFmt w:val="decimal"/>
      <w:lvlText w:val="%7."/>
      <w:lvlJc w:val="left"/>
      <w:pPr>
        <w:tabs>
          <w:tab w:val="num" w:pos="3174"/>
        </w:tabs>
        <w:ind w:left="3174" w:hanging="794"/>
      </w:pPr>
      <w:rPr>
        <w:rFonts w:hint="default"/>
      </w:rPr>
    </w:lvl>
    <w:lvl w:ilvl="7">
      <w:start w:val="1"/>
      <w:numFmt w:val="lowerLetter"/>
      <w:lvlText w:val="%8."/>
      <w:lvlJc w:val="left"/>
      <w:pPr>
        <w:tabs>
          <w:tab w:val="num" w:pos="3514"/>
        </w:tabs>
        <w:ind w:left="3514" w:hanging="794"/>
      </w:pPr>
      <w:rPr>
        <w:rFonts w:hint="default"/>
      </w:rPr>
    </w:lvl>
    <w:lvl w:ilvl="8">
      <w:start w:val="1"/>
      <w:numFmt w:val="lowerRoman"/>
      <w:lvlText w:val="%9."/>
      <w:lvlJc w:val="right"/>
      <w:pPr>
        <w:tabs>
          <w:tab w:val="num" w:pos="3854"/>
        </w:tabs>
        <w:ind w:left="3854" w:hanging="794"/>
      </w:pPr>
      <w:rPr>
        <w:rFonts w:hint="default"/>
      </w:rPr>
    </w:lvl>
  </w:abstractNum>
  <w:abstractNum w:abstractNumId="8">
    <w:nsid w:val="3AC303E6"/>
    <w:multiLevelType w:val="multilevel"/>
    <w:tmpl w:val="5C2A298C"/>
    <w:lvl w:ilvl="0">
      <w:start w:val="1"/>
      <w:numFmt w:val="decimal"/>
      <w:pStyle w:val="Pealkiri1"/>
      <w:suff w:val="space"/>
      <w:lvlText w:val="%1. "/>
      <w:lvlJc w:val="left"/>
      <w:pPr>
        <w:ind w:left="1702" w:hanging="567"/>
      </w:pPr>
      <w:rPr>
        <w:rFonts w:hint="default"/>
      </w:rPr>
    </w:lvl>
    <w:lvl w:ilvl="1">
      <w:start w:val="1"/>
      <w:numFmt w:val="decimal"/>
      <w:pStyle w:val="Pealkiri2"/>
      <w:suff w:val="space"/>
      <w:lvlText w:val="%1.%2. "/>
      <w:lvlJc w:val="left"/>
      <w:pPr>
        <w:ind w:left="567" w:hanging="567"/>
      </w:pPr>
      <w:rPr>
        <w:rFonts w:hint="default"/>
      </w:rPr>
    </w:lvl>
    <w:lvl w:ilvl="2">
      <w:start w:val="1"/>
      <w:numFmt w:val="decimal"/>
      <w:pStyle w:val="Pealkiri3"/>
      <w:suff w:val="space"/>
      <w:lvlText w:val="%1.%2.%3. "/>
      <w:lvlJc w:val="left"/>
      <w:pPr>
        <w:ind w:left="567" w:hanging="567"/>
      </w:pPr>
      <w:rPr>
        <w:rFonts w:hint="default"/>
      </w:rPr>
    </w:lvl>
    <w:lvl w:ilvl="3">
      <w:start w:val="1"/>
      <w:numFmt w:val="decimal"/>
      <w:pStyle w:val="Pealkiri4"/>
      <w:suff w:val="space"/>
      <w:lvlText w:val="%1.%2.%3.%4. "/>
      <w:lvlJc w:val="left"/>
      <w:pPr>
        <w:ind w:left="567" w:hanging="567"/>
      </w:pPr>
      <w:rPr>
        <w:rFonts w:hint="default"/>
      </w:rPr>
    </w:lvl>
    <w:lvl w:ilvl="4">
      <w:start w:val="1"/>
      <w:numFmt w:val="decimal"/>
      <w:pStyle w:val="Pealkiri5"/>
      <w:suff w:val="space"/>
      <w:lvlText w:val="%1.%2.%3.%4.%5. "/>
      <w:lvlJc w:val="left"/>
      <w:pPr>
        <w:ind w:left="567" w:hanging="567"/>
      </w:pPr>
      <w:rPr>
        <w:rFonts w:hint="default"/>
      </w:rPr>
    </w:lvl>
    <w:lvl w:ilvl="5">
      <w:start w:val="1"/>
      <w:numFmt w:val="decimal"/>
      <w:pStyle w:val="Pealkiri6"/>
      <w:suff w:val="space"/>
      <w:lvlText w:val="%1.%2.%3.%4.%5.%6. "/>
      <w:lvlJc w:val="left"/>
      <w:pPr>
        <w:ind w:left="567" w:hanging="567"/>
      </w:pPr>
      <w:rPr>
        <w:rFonts w:hint="default"/>
      </w:rPr>
    </w:lvl>
    <w:lvl w:ilvl="6">
      <w:start w:val="1"/>
      <w:numFmt w:val="decimal"/>
      <w:pStyle w:val="Pealkiri7"/>
      <w:suff w:val="space"/>
      <w:lvlText w:val="%1.%2.%3.%4.%5.%6.%7. "/>
      <w:lvlJc w:val="left"/>
      <w:pPr>
        <w:ind w:left="567" w:hanging="567"/>
      </w:pPr>
      <w:rPr>
        <w:rFonts w:hint="default"/>
      </w:rPr>
    </w:lvl>
    <w:lvl w:ilvl="7">
      <w:start w:val="1"/>
      <w:numFmt w:val="decimal"/>
      <w:pStyle w:val="Pealkiri8"/>
      <w:suff w:val="space"/>
      <w:lvlText w:val="%1.%2.%3.%4.%5.%6.%7.%8. "/>
      <w:lvlJc w:val="left"/>
      <w:pPr>
        <w:ind w:left="567" w:hanging="567"/>
      </w:pPr>
      <w:rPr>
        <w:rFonts w:hint="default"/>
      </w:rPr>
    </w:lvl>
    <w:lvl w:ilvl="8">
      <w:start w:val="1"/>
      <w:numFmt w:val="decimal"/>
      <w:pStyle w:val="Pealkiri9"/>
      <w:suff w:val="space"/>
      <w:lvlText w:val="%1.%2.%3.%4.%5.%6.%7.%8.%9. "/>
      <w:lvlJc w:val="left"/>
      <w:pPr>
        <w:ind w:left="567" w:hanging="567"/>
      </w:pPr>
      <w:rPr>
        <w:rFonts w:hint="default"/>
      </w:rPr>
    </w:lvl>
  </w:abstractNum>
  <w:abstractNum w:abstractNumId="9">
    <w:nsid w:val="4220183D"/>
    <w:multiLevelType w:val="hybridMultilevel"/>
    <w:tmpl w:val="B40489A2"/>
    <w:lvl w:ilvl="0" w:tplc="DE480DA4">
      <w:numFmt w:val="bullet"/>
      <w:lvlText w:val="-"/>
      <w:lvlJc w:val="left"/>
      <w:pPr>
        <w:ind w:left="720" w:hanging="360"/>
      </w:pPr>
      <w:rPr>
        <w:rFonts w:ascii="Verdana" w:eastAsiaTheme="minorHAnsi" w:hAnsi="Verdana" w:cstheme="minorBid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nsid w:val="476002B8"/>
    <w:multiLevelType w:val="hybridMultilevel"/>
    <w:tmpl w:val="7382C49C"/>
    <w:lvl w:ilvl="0" w:tplc="47865DF8">
      <w:start w:val="2015"/>
      <w:numFmt w:val="bullet"/>
      <w:lvlText w:val="-"/>
      <w:lvlJc w:val="left"/>
      <w:pPr>
        <w:ind w:left="720" w:hanging="360"/>
      </w:pPr>
      <w:rPr>
        <w:rFonts w:ascii="Verdana" w:eastAsiaTheme="minorHAnsi" w:hAnsi="Verdana" w:cstheme="minorBid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nsid w:val="483C7686"/>
    <w:multiLevelType w:val="multilevel"/>
    <w:tmpl w:val="F83A6B0C"/>
    <w:styleLink w:val="SP-List"/>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Verdana" w:hAnsi="Verdana" w:hint="default"/>
      </w:rPr>
    </w:lvl>
    <w:lvl w:ilvl="3">
      <w:start w:val="1"/>
      <w:numFmt w:val="bullet"/>
      <w:lvlText w:val=""/>
      <w:lvlJc w:val="left"/>
      <w:pPr>
        <w:ind w:left="2880" w:hanging="360"/>
      </w:pPr>
      <w:rPr>
        <w:rFonts w:ascii="Wingdings" w:hAnsi="Wingdings" w:hint="default"/>
      </w:rPr>
    </w:lvl>
    <w:lvl w:ilvl="4">
      <w:start w:val="1"/>
      <w:numFmt w:val="bullet"/>
      <w:lvlText w:val=""/>
      <w:lvlJc w:val="left"/>
      <w:pPr>
        <w:ind w:left="3600" w:hanging="360"/>
      </w:pPr>
      <w:rPr>
        <w:rFonts w:ascii="Symbol" w:hAnsi="Symbol" w:hint="default"/>
        <w:color w:val="auto"/>
      </w:rPr>
    </w:lvl>
    <w:lvl w:ilvl="5">
      <w:start w:val="1"/>
      <w:numFmt w:val="bullet"/>
      <w:lvlText w:val="‒"/>
      <w:lvlJc w:val="left"/>
      <w:pPr>
        <w:ind w:left="4320" w:hanging="360"/>
      </w:pPr>
      <w:rPr>
        <w:rFonts w:ascii="Verdana" w:hAnsi="Verdana" w:hint="default"/>
      </w:rPr>
    </w:lvl>
    <w:lvl w:ilvl="6">
      <w:start w:val="1"/>
      <w:numFmt w:val="bullet"/>
      <w:lvlText w:val="‒"/>
      <w:lvlJc w:val="left"/>
      <w:pPr>
        <w:ind w:left="5040" w:hanging="360"/>
      </w:pPr>
      <w:rPr>
        <w:rFonts w:ascii="Verdana" w:hAnsi="Verdana" w:hint="default"/>
      </w:rPr>
    </w:lvl>
    <w:lvl w:ilvl="7">
      <w:start w:val="1"/>
      <w:numFmt w:val="bullet"/>
      <w:lvlText w:val="‒"/>
      <w:lvlJc w:val="left"/>
      <w:pPr>
        <w:ind w:left="5760" w:hanging="360"/>
      </w:pPr>
      <w:rPr>
        <w:rFonts w:ascii="Verdana" w:hAnsi="Verdana" w:hint="default"/>
      </w:rPr>
    </w:lvl>
    <w:lvl w:ilvl="8">
      <w:start w:val="1"/>
      <w:numFmt w:val="bullet"/>
      <w:lvlText w:val="‒"/>
      <w:lvlJc w:val="left"/>
      <w:pPr>
        <w:ind w:left="6480" w:hanging="360"/>
      </w:pPr>
      <w:rPr>
        <w:rFonts w:ascii="Verdana" w:hAnsi="Verdana" w:hint="default"/>
      </w:rPr>
    </w:lvl>
  </w:abstractNum>
  <w:abstractNum w:abstractNumId="12">
    <w:nsid w:val="494779BB"/>
    <w:multiLevelType w:val="hybridMultilevel"/>
    <w:tmpl w:val="346C742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nsid w:val="565C4ACD"/>
    <w:multiLevelType w:val="hybridMultilevel"/>
    <w:tmpl w:val="1C509C48"/>
    <w:lvl w:ilvl="0" w:tplc="04250017">
      <w:start w:val="1"/>
      <w:numFmt w:val="lowerLetter"/>
      <w:lvlText w:val="%1)"/>
      <w:lvlJc w:val="left"/>
      <w:pPr>
        <w:ind w:left="720" w:hanging="360"/>
      </w:pPr>
    </w:lvl>
    <w:lvl w:ilvl="1" w:tplc="E8D2587A">
      <w:start w:val="1"/>
      <w:numFmt w:val="decimal"/>
      <w:lvlText w:val="%2)"/>
      <w:lvlJc w:val="left"/>
      <w:pPr>
        <w:ind w:left="1500" w:hanging="420"/>
      </w:pPr>
      <w:rPr>
        <w:rFonts w:hint="default"/>
      </w:r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nsid w:val="58A6290D"/>
    <w:multiLevelType w:val="multilevel"/>
    <w:tmpl w:val="8AF44866"/>
    <w:numStyleLink w:val="SK-Lisade-list"/>
  </w:abstractNum>
  <w:abstractNum w:abstractNumId="15">
    <w:nsid w:val="5DBA67A7"/>
    <w:multiLevelType w:val="hybridMultilevel"/>
    <w:tmpl w:val="6D5AA39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nsid w:val="79C37FEC"/>
    <w:multiLevelType w:val="hybridMultilevel"/>
    <w:tmpl w:val="A606E1AC"/>
    <w:lvl w:ilvl="0" w:tplc="72B2B904">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abstractNumId w:val="8"/>
  </w:num>
  <w:num w:numId="2">
    <w:abstractNumId w:val="14"/>
  </w:num>
  <w:num w:numId="3">
    <w:abstractNumId w:val="11"/>
  </w:num>
  <w:num w:numId="4">
    <w:abstractNumId w:val="7"/>
  </w:num>
  <w:num w:numId="5">
    <w:abstractNumId w:val="10"/>
  </w:num>
  <w:num w:numId="6">
    <w:abstractNumId w:val="5"/>
  </w:num>
  <w:num w:numId="7">
    <w:abstractNumId w:val="6"/>
  </w:num>
  <w:num w:numId="8">
    <w:abstractNumId w:val="9"/>
  </w:num>
  <w:num w:numId="9">
    <w:abstractNumId w:val="3"/>
  </w:num>
  <w:num w:numId="10">
    <w:abstractNumId w:val="12"/>
  </w:num>
  <w:num w:numId="11">
    <w:abstractNumId w:val="13"/>
  </w:num>
  <w:num w:numId="12">
    <w:abstractNumId w:val="0"/>
  </w:num>
  <w:num w:numId="13">
    <w:abstractNumId w:val="4"/>
  </w:num>
  <w:num w:numId="14">
    <w:abstractNumId w:val="16"/>
  </w:num>
  <w:num w:numId="15">
    <w:abstractNumId w:val="2"/>
  </w:num>
  <w:num w:numId="16">
    <w:abstractNumId w:val="1"/>
  </w:num>
  <w:num w:numId="17">
    <w:abstractNumId w:val="1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1724"/>
  <w:defaultTabStop w:val="709"/>
  <w:hyphenationZone w:val="425"/>
  <w:characterSpacingControl w:val="doNotCompress"/>
  <w:hdrShapeDefaults>
    <o:shapedefaults v:ext="edit" spidmax="20482"/>
  </w:hdrShapeDefaults>
  <w:footnotePr>
    <w:footnote w:id="-1"/>
    <w:footnote w:id="0"/>
  </w:footnotePr>
  <w:endnotePr>
    <w:pos w:val="sectEnd"/>
    <w:numFmt w:val="decimal"/>
    <w:endnote w:id="-1"/>
    <w:endnote w:id="0"/>
  </w:endnotePr>
  <w:compat/>
  <w:rsids>
    <w:rsidRoot w:val="005C4F45"/>
    <w:rsid w:val="000010F6"/>
    <w:rsid w:val="0000208C"/>
    <w:rsid w:val="000032EA"/>
    <w:rsid w:val="00013B37"/>
    <w:rsid w:val="00014BA3"/>
    <w:rsid w:val="00021D62"/>
    <w:rsid w:val="00025C2E"/>
    <w:rsid w:val="000325ED"/>
    <w:rsid w:val="000371BB"/>
    <w:rsid w:val="00044490"/>
    <w:rsid w:val="00044AE2"/>
    <w:rsid w:val="00044BB2"/>
    <w:rsid w:val="0004554E"/>
    <w:rsid w:val="00046A8E"/>
    <w:rsid w:val="00051780"/>
    <w:rsid w:val="00053937"/>
    <w:rsid w:val="00053CF2"/>
    <w:rsid w:val="00055F67"/>
    <w:rsid w:val="00057C85"/>
    <w:rsid w:val="000605C5"/>
    <w:rsid w:val="00060B6D"/>
    <w:rsid w:val="000617F4"/>
    <w:rsid w:val="00061C71"/>
    <w:rsid w:val="0006218A"/>
    <w:rsid w:val="0006325C"/>
    <w:rsid w:val="000644A9"/>
    <w:rsid w:val="000654A1"/>
    <w:rsid w:val="00065D79"/>
    <w:rsid w:val="000668CC"/>
    <w:rsid w:val="00066B87"/>
    <w:rsid w:val="000761ED"/>
    <w:rsid w:val="00077076"/>
    <w:rsid w:val="00085708"/>
    <w:rsid w:val="00085A76"/>
    <w:rsid w:val="000864CC"/>
    <w:rsid w:val="00086CAD"/>
    <w:rsid w:val="00091EDD"/>
    <w:rsid w:val="000928F7"/>
    <w:rsid w:val="000943C9"/>
    <w:rsid w:val="000962BA"/>
    <w:rsid w:val="00097DFE"/>
    <w:rsid w:val="000A1D64"/>
    <w:rsid w:val="000A6BFE"/>
    <w:rsid w:val="000B2211"/>
    <w:rsid w:val="000B2B90"/>
    <w:rsid w:val="000B3496"/>
    <w:rsid w:val="000B3727"/>
    <w:rsid w:val="000B3E57"/>
    <w:rsid w:val="000B42E9"/>
    <w:rsid w:val="000B4F36"/>
    <w:rsid w:val="000B59D0"/>
    <w:rsid w:val="000B648A"/>
    <w:rsid w:val="000C0C8F"/>
    <w:rsid w:val="000C16EB"/>
    <w:rsid w:val="000C51C5"/>
    <w:rsid w:val="000C5CA2"/>
    <w:rsid w:val="000D1B4A"/>
    <w:rsid w:val="000D3986"/>
    <w:rsid w:val="000D3CCE"/>
    <w:rsid w:val="000D5EA5"/>
    <w:rsid w:val="000D66F8"/>
    <w:rsid w:val="000E37EA"/>
    <w:rsid w:val="000E409B"/>
    <w:rsid w:val="000E46AB"/>
    <w:rsid w:val="000E6F2F"/>
    <w:rsid w:val="000F2EB3"/>
    <w:rsid w:val="000F4772"/>
    <w:rsid w:val="000F57F6"/>
    <w:rsid w:val="000F773F"/>
    <w:rsid w:val="00100585"/>
    <w:rsid w:val="00102376"/>
    <w:rsid w:val="00104C64"/>
    <w:rsid w:val="00105478"/>
    <w:rsid w:val="00110614"/>
    <w:rsid w:val="0011118F"/>
    <w:rsid w:val="00114679"/>
    <w:rsid w:val="00115053"/>
    <w:rsid w:val="00120273"/>
    <w:rsid w:val="0012270A"/>
    <w:rsid w:val="0012332D"/>
    <w:rsid w:val="001258D9"/>
    <w:rsid w:val="00126C42"/>
    <w:rsid w:val="001327C9"/>
    <w:rsid w:val="00132DE7"/>
    <w:rsid w:val="00136201"/>
    <w:rsid w:val="00136923"/>
    <w:rsid w:val="00137A38"/>
    <w:rsid w:val="00140410"/>
    <w:rsid w:val="001412CB"/>
    <w:rsid w:val="00154BE5"/>
    <w:rsid w:val="00154D38"/>
    <w:rsid w:val="0015763C"/>
    <w:rsid w:val="0017097E"/>
    <w:rsid w:val="00174839"/>
    <w:rsid w:val="00174FDD"/>
    <w:rsid w:val="0017510F"/>
    <w:rsid w:val="001807E5"/>
    <w:rsid w:val="00182A62"/>
    <w:rsid w:val="00187E99"/>
    <w:rsid w:val="00196464"/>
    <w:rsid w:val="00196819"/>
    <w:rsid w:val="00197DFA"/>
    <w:rsid w:val="001A0C84"/>
    <w:rsid w:val="001A23F1"/>
    <w:rsid w:val="001A53B7"/>
    <w:rsid w:val="001A779B"/>
    <w:rsid w:val="001B055B"/>
    <w:rsid w:val="001B2C68"/>
    <w:rsid w:val="001B54BF"/>
    <w:rsid w:val="001B5917"/>
    <w:rsid w:val="001C08E6"/>
    <w:rsid w:val="001C1DA4"/>
    <w:rsid w:val="001C7F2B"/>
    <w:rsid w:val="001D22AB"/>
    <w:rsid w:val="001D34C7"/>
    <w:rsid w:val="001D43A1"/>
    <w:rsid w:val="001D5B86"/>
    <w:rsid w:val="001D692B"/>
    <w:rsid w:val="001D76B7"/>
    <w:rsid w:val="001D791B"/>
    <w:rsid w:val="001E1F44"/>
    <w:rsid w:val="001E28E2"/>
    <w:rsid w:val="001E2C3A"/>
    <w:rsid w:val="001E4A15"/>
    <w:rsid w:val="001E6069"/>
    <w:rsid w:val="001E7218"/>
    <w:rsid w:val="001F0EF2"/>
    <w:rsid w:val="001F2A21"/>
    <w:rsid w:val="001F4119"/>
    <w:rsid w:val="002007DF"/>
    <w:rsid w:val="0020091E"/>
    <w:rsid w:val="002026E2"/>
    <w:rsid w:val="00203786"/>
    <w:rsid w:val="00203A02"/>
    <w:rsid w:val="00203D0F"/>
    <w:rsid w:val="00205DD8"/>
    <w:rsid w:val="00207562"/>
    <w:rsid w:val="00207F70"/>
    <w:rsid w:val="00213233"/>
    <w:rsid w:val="00223379"/>
    <w:rsid w:val="00223BEC"/>
    <w:rsid w:val="0022477A"/>
    <w:rsid w:val="00227171"/>
    <w:rsid w:val="00232DB2"/>
    <w:rsid w:val="0023747E"/>
    <w:rsid w:val="00242D88"/>
    <w:rsid w:val="00245F8A"/>
    <w:rsid w:val="00247E4E"/>
    <w:rsid w:val="0025023F"/>
    <w:rsid w:val="00250964"/>
    <w:rsid w:val="002516E6"/>
    <w:rsid w:val="00251AAE"/>
    <w:rsid w:val="0025225A"/>
    <w:rsid w:val="002525E2"/>
    <w:rsid w:val="00253512"/>
    <w:rsid w:val="00255AAF"/>
    <w:rsid w:val="00256F5A"/>
    <w:rsid w:val="00260AF5"/>
    <w:rsid w:val="00261BF9"/>
    <w:rsid w:val="002647EB"/>
    <w:rsid w:val="00265444"/>
    <w:rsid w:val="00265656"/>
    <w:rsid w:val="00271297"/>
    <w:rsid w:val="00271F33"/>
    <w:rsid w:val="00275E62"/>
    <w:rsid w:val="00275F0F"/>
    <w:rsid w:val="00277811"/>
    <w:rsid w:val="00281093"/>
    <w:rsid w:val="00285558"/>
    <w:rsid w:val="0028566D"/>
    <w:rsid w:val="00285C4B"/>
    <w:rsid w:val="00287E77"/>
    <w:rsid w:val="002944F0"/>
    <w:rsid w:val="0029554B"/>
    <w:rsid w:val="002A14AB"/>
    <w:rsid w:val="002A1D2E"/>
    <w:rsid w:val="002A433E"/>
    <w:rsid w:val="002A4376"/>
    <w:rsid w:val="002A55CB"/>
    <w:rsid w:val="002A7B04"/>
    <w:rsid w:val="002B0F7E"/>
    <w:rsid w:val="002B40CF"/>
    <w:rsid w:val="002B4308"/>
    <w:rsid w:val="002B5EFF"/>
    <w:rsid w:val="002B5FDD"/>
    <w:rsid w:val="002B788A"/>
    <w:rsid w:val="002B7F0D"/>
    <w:rsid w:val="002C00F6"/>
    <w:rsid w:val="002C1679"/>
    <w:rsid w:val="002C1FAC"/>
    <w:rsid w:val="002C7EEC"/>
    <w:rsid w:val="002D3A0F"/>
    <w:rsid w:val="002D3E2C"/>
    <w:rsid w:val="002D5FE6"/>
    <w:rsid w:val="002D6BFB"/>
    <w:rsid w:val="002E1AAC"/>
    <w:rsid w:val="002E4206"/>
    <w:rsid w:val="002E5C3E"/>
    <w:rsid w:val="002F3CDB"/>
    <w:rsid w:val="002F4D48"/>
    <w:rsid w:val="002F71CC"/>
    <w:rsid w:val="002F7C6B"/>
    <w:rsid w:val="00301708"/>
    <w:rsid w:val="00303B0F"/>
    <w:rsid w:val="00305EC9"/>
    <w:rsid w:val="00306966"/>
    <w:rsid w:val="003070ED"/>
    <w:rsid w:val="00307DBD"/>
    <w:rsid w:val="003102C2"/>
    <w:rsid w:val="0031452C"/>
    <w:rsid w:val="003150A4"/>
    <w:rsid w:val="003153C7"/>
    <w:rsid w:val="003171E3"/>
    <w:rsid w:val="003176DF"/>
    <w:rsid w:val="0032140B"/>
    <w:rsid w:val="00321576"/>
    <w:rsid w:val="00321CE4"/>
    <w:rsid w:val="0032285C"/>
    <w:rsid w:val="00326E94"/>
    <w:rsid w:val="0033050E"/>
    <w:rsid w:val="00336903"/>
    <w:rsid w:val="00336C27"/>
    <w:rsid w:val="00343E66"/>
    <w:rsid w:val="00344819"/>
    <w:rsid w:val="00347494"/>
    <w:rsid w:val="00347E9C"/>
    <w:rsid w:val="00350912"/>
    <w:rsid w:val="00350EE1"/>
    <w:rsid w:val="00350FA7"/>
    <w:rsid w:val="00354162"/>
    <w:rsid w:val="00354848"/>
    <w:rsid w:val="00360412"/>
    <w:rsid w:val="00361494"/>
    <w:rsid w:val="00365CF0"/>
    <w:rsid w:val="003663A0"/>
    <w:rsid w:val="00367778"/>
    <w:rsid w:val="00371759"/>
    <w:rsid w:val="00376892"/>
    <w:rsid w:val="00377341"/>
    <w:rsid w:val="00380A8F"/>
    <w:rsid w:val="0038138F"/>
    <w:rsid w:val="00381800"/>
    <w:rsid w:val="00382E40"/>
    <w:rsid w:val="00385B26"/>
    <w:rsid w:val="00385D98"/>
    <w:rsid w:val="0038641B"/>
    <w:rsid w:val="00390078"/>
    <w:rsid w:val="003920E9"/>
    <w:rsid w:val="003940CD"/>
    <w:rsid w:val="00396E96"/>
    <w:rsid w:val="003971C9"/>
    <w:rsid w:val="003A255C"/>
    <w:rsid w:val="003A5FE1"/>
    <w:rsid w:val="003B1087"/>
    <w:rsid w:val="003B1A56"/>
    <w:rsid w:val="003B2461"/>
    <w:rsid w:val="003B62B0"/>
    <w:rsid w:val="003B651F"/>
    <w:rsid w:val="003B6F90"/>
    <w:rsid w:val="003B7AA7"/>
    <w:rsid w:val="003C2F01"/>
    <w:rsid w:val="003C4F5D"/>
    <w:rsid w:val="003C7167"/>
    <w:rsid w:val="003D293D"/>
    <w:rsid w:val="003D438F"/>
    <w:rsid w:val="003D47B9"/>
    <w:rsid w:val="003D4F43"/>
    <w:rsid w:val="003D5301"/>
    <w:rsid w:val="003E25D5"/>
    <w:rsid w:val="003E2AE9"/>
    <w:rsid w:val="003E54B2"/>
    <w:rsid w:val="003E5BC4"/>
    <w:rsid w:val="003E6484"/>
    <w:rsid w:val="003F03E4"/>
    <w:rsid w:val="003F1568"/>
    <w:rsid w:val="003F1B20"/>
    <w:rsid w:val="003F39A7"/>
    <w:rsid w:val="003F5B12"/>
    <w:rsid w:val="003F6087"/>
    <w:rsid w:val="004022F7"/>
    <w:rsid w:val="00402AAC"/>
    <w:rsid w:val="00402BE3"/>
    <w:rsid w:val="00402D7A"/>
    <w:rsid w:val="004035A2"/>
    <w:rsid w:val="00403BEB"/>
    <w:rsid w:val="00405332"/>
    <w:rsid w:val="00406BC0"/>
    <w:rsid w:val="00407F43"/>
    <w:rsid w:val="00407FF3"/>
    <w:rsid w:val="00411107"/>
    <w:rsid w:val="00412497"/>
    <w:rsid w:val="00412D2B"/>
    <w:rsid w:val="00417593"/>
    <w:rsid w:val="00420E2B"/>
    <w:rsid w:val="004236DD"/>
    <w:rsid w:val="00425814"/>
    <w:rsid w:val="0043055B"/>
    <w:rsid w:val="004312C8"/>
    <w:rsid w:val="00432415"/>
    <w:rsid w:val="0043280E"/>
    <w:rsid w:val="0043444F"/>
    <w:rsid w:val="00441701"/>
    <w:rsid w:val="004428D0"/>
    <w:rsid w:val="00447E4C"/>
    <w:rsid w:val="00451ADD"/>
    <w:rsid w:val="0045539B"/>
    <w:rsid w:val="00457EF0"/>
    <w:rsid w:val="004600D3"/>
    <w:rsid w:val="0046264E"/>
    <w:rsid w:val="004641B7"/>
    <w:rsid w:val="00466F95"/>
    <w:rsid w:val="004702E5"/>
    <w:rsid w:val="00471AB6"/>
    <w:rsid w:val="00472957"/>
    <w:rsid w:val="00474938"/>
    <w:rsid w:val="00474E20"/>
    <w:rsid w:val="00477D2F"/>
    <w:rsid w:val="0048371F"/>
    <w:rsid w:val="004852C5"/>
    <w:rsid w:val="00485A25"/>
    <w:rsid w:val="00490065"/>
    <w:rsid w:val="004902E1"/>
    <w:rsid w:val="00490415"/>
    <w:rsid w:val="004945DB"/>
    <w:rsid w:val="00494FC0"/>
    <w:rsid w:val="004955CC"/>
    <w:rsid w:val="00495DB9"/>
    <w:rsid w:val="00496964"/>
    <w:rsid w:val="0049754E"/>
    <w:rsid w:val="004A10A9"/>
    <w:rsid w:val="004A1577"/>
    <w:rsid w:val="004A2B54"/>
    <w:rsid w:val="004A5F77"/>
    <w:rsid w:val="004A6853"/>
    <w:rsid w:val="004A7057"/>
    <w:rsid w:val="004A72BA"/>
    <w:rsid w:val="004A7D59"/>
    <w:rsid w:val="004B14F6"/>
    <w:rsid w:val="004B2444"/>
    <w:rsid w:val="004B4A4C"/>
    <w:rsid w:val="004C080D"/>
    <w:rsid w:val="004C0FAC"/>
    <w:rsid w:val="004C12E6"/>
    <w:rsid w:val="004C41D2"/>
    <w:rsid w:val="004C6F97"/>
    <w:rsid w:val="004D0DE0"/>
    <w:rsid w:val="004D0EE6"/>
    <w:rsid w:val="004D29AA"/>
    <w:rsid w:val="004D5E6D"/>
    <w:rsid w:val="004D6BF5"/>
    <w:rsid w:val="004D6C8C"/>
    <w:rsid w:val="004D6CA1"/>
    <w:rsid w:val="004D7951"/>
    <w:rsid w:val="004E0472"/>
    <w:rsid w:val="004E0AC8"/>
    <w:rsid w:val="004E5FA2"/>
    <w:rsid w:val="004F26B2"/>
    <w:rsid w:val="004F3BBF"/>
    <w:rsid w:val="004F419B"/>
    <w:rsid w:val="00500940"/>
    <w:rsid w:val="00506581"/>
    <w:rsid w:val="00506673"/>
    <w:rsid w:val="00506844"/>
    <w:rsid w:val="00507928"/>
    <w:rsid w:val="00513601"/>
    <w:rsid w:val="0051527F"/>
    <w:rsid w:val="00515470"/>
    <w:rsid w:val="005168AA"/>
    <w:rsid w:val="00521AF6"/>
    <w:rsid w:val="005248A7"/>
    <w:rsid w:val="00527590"/>
    <w:rsid w:val="005320AA"/>
    <w:rsid w:val="00533320"/>
    <w:rsid w:val="005338D5"/>
    <w:rsid w:val="00534485"/>
    <w:rsid w:val="00534758"/>
    <w:rsid w:val="00535C3E"/>
    <w:rsid w:val="00537B77"/>
    <w:rsid w:val="0054628E"/>
    <w:rsid w:val="00551E60"/>
    <w:rsid w:val="0055231B"/>
    <w:rsid w:val="00553918"/>
    <w:rsid w:val="0055566C"/>
    <w:rsid w:val="0056054A"/>
    <w:rsid w:val="005620F5"/>
    <w:rsid w:val="00564840"/>
    <w:rsid w:val="0056564D"/>
    <w:rsid w:val="00571622"/>
    <w:rsid w:val="00572F79"/>
    <w:rsid w:val="005730DF"/>
    <w:rsid w:val="00574218"/>
    <w:rsid w:val="005746B8"/>
    <w:rsid w:val="00580004"/>
    <w:rsid w:val="005810C9"/>
    <w:rsid w:val="00582818"/>
    <w:rsid w:val="0058433A"/>
    <w:rsid w:val="00585924"/>
    <w:rsid w:val="00585949"/>
    <w:rsid w:val="00586C1E"/>
    <w:rsid w:val="00586DD1"/>
    <w:rsid w:val="005911C4"/>
    <w:rsid w:val="00592DB5"/>
    <w:rsid w:val="00593184"/>
    <w:rsid w:val="00593B38"/>
    <w:rsid w:val="005951BA"/>
    <w:rsid w:val="005979D3"/>
    <w:rsid w:val="005A0859"/>
    <w:rsid w:val="005A1DDA"/>
    <w:rsid w:val="005A39A5"/>
    <w:rsid w:val="005A6831"/>
    <w:rsid w:val="005A6901"/>
    <w:rsid w:val="005B09F9"/>
    <w:rsid w:val="005B28C6"/>
    <w:rsid w:val="005B7881"/>
    <w:rsid w:val="005C1548"/>
    <w:rsid w:val="005C2661"/>
    <w:rsid w:val="005C41FF"/>
    <w:rsid w:val="005C4941"/>
    <w:rsid w:val="005C4F45"/>
    <w:rsid w:val="005C7BE2"/>
    <w:rsid w:val="005D0EE7"/>
    <w:rsid w:val="005D1947"/>
    <w:rsid w:val="005D53D6"/>
    <w:rsid w:val="005D719A"/>
    <w:rsid w:val="005E1A2B"/>
    <w:rsid w:val="005E7BCB"/>
    <w:rsid w:val="005F0606"/>
    <w:rsid w:val="005F23CE"/>
    <w:rsid w:val="005F393B"/>
    <w:rsid w:val="00601216"/>
    <w:rsid w:val="0060189B"/>
    <w:rsid w:val="00601E2F"/>
    <w:rsid w:val="00602E0D"/>
    <w:rsid w:val="00606B28"/>
    <w:rsid w:val="00607256"/>
    <w:rsid w:val="006075E1"/>
    <w:rsid w:val="00607AF4"/>
    <w:rsid w:val="00610F98"/>
    <w:rsid w:val="0061563C"/>
    <w:rsid w:val="0061601D"/>
    <w:rsid w:val="00617162"/>
    <w:rsid w:val="0061720F"/>
    <w:rsid w:val="00617E8E"/>
    <w:rsid w:val="00621AA3"/>
    <w:rsid w:val="006230E9"/>
    <w:rsid w:val="006248FD"/>
    <w:rsid w:val="0062603D"/>
    <w:rsid w:val="00626146"/>
    <w:rsid w:val="00626D50"/>
    <w:rsid w:val="006309EF"/>
    <w:rsid w:val="00634622"/>
    <w:rsid w:val="00637CE5"/>
    <w:rsid w:val="00642BA2"/>
    <w:rsid w:val="006453AC"/>
    <w:rsid w:val="006536E2"/>
    <w:rsid w:val="00653B93"/>
    <w:rsid w:val="0065451A"/>
    <w:rsid w:val="00655742"/>
    <w:rsid w:val="006606D4"/>
    <w:rsid w:val="006609BE"/>
    <w:rsid w:val="006614F9"/>
    <w:rsid w:val="00661961"/>
    <w:rsid w:val="0066197E"/>
    <w:rsid w:val="00664DC9"/>
    <w:rsid w:val="006650B6"/>
    <w:rsid w:val="00673EC6"/>
    <w:rsid w:val="00675BCC"/>
    <w:rsid w:val="006762A4"/>
    <w:rsid w:val="0068311A"/>
    <w:rsid w:val="00683A30"/>
    <w:rsid w:val="00683DE6"/>
    <w:rsid w:val="00686BDF"/>
    <w:rsid w:val="006874B6"/>
    <w:rsid w:val="006929CB"/>
    <w:rsid w:val="00696832"/>
    <w:rsid w:val="00697113"/>
    <w:rsid w:val="00697E83"/>
    <w:rsid w:val="006A0789"/>
    <w:rsid w:val="006A0CBD"/>
    <w:rsid w:val="006A33D1"/>
    <w:rsid w:val="006A397E"/>
    <w:rsid w:val="006A5CD9"/>
    <w:rsid w:val="006A6CD1"/>
    <w:rsid w:val="006A722F"/>
    <w:rsid w:val="006A7739"/>
    <w:rsid w:val="006B1707"/>
    <w:rsid w:val="006B17A3"/>
    <w:rsid w:val="006B2665"/>
    <w:rsid w:val="006B678D"/>
    <w:rsid w:val="006B6B9B"/>
    <w:rsid w:val="006B7141"/>
    <w:rsid w:val="006C00E0"/>
    <w:rsid w:val="006C0E0E"/>
    <w:rsid w:val="006C17C2"/>
    <w:rsid w:val="006C3671"/>
    <w:rsid w:val="006C3719"/>
    <w:rsid w:val="006C6024"/>
    <w:rsid w:val="006E02A9"/>
    <w:rsid w:val="006E09B5"/>
    <w:rsid w:val="006E0CAA"/>
    <w:rsid w:val="006E15AF"/>
    <w:rsid w:val="006E1801"/>
    <w:rsid w:val="006E20AD"/>
    <w:rsid w:val="006E384A"/>
    <w:rsid w:val="006E418C"/>
    <w:rsid w:val="006E64EE"/>
    <w:rsid w:val="006F7EF6"/>
    <w:rsid w:val="0070120A"/>
    <w:rsid w:val="00701D94"/>
    <w:rsid w:val="0070231D"/>
    <w:rsid w:val="00707578"/>
    <w:rsid w:val="00707CA4"/>
    <w:rsid w:val="00711F0B"/>
    <w:rsid w:val="00712F39"/>
    <w:rsid w:val="00713303"/>
    <w:rsid w:val="00714E66"/>
    <w:rsid w:val="007156AD"/>
    <w:rsid w:val="00715C48"/>
    <w:rsid w:val="00717100"/>
    <w:rsid w:val="00717157"/>
    <w:rsid w:val="007226EE"/>
    <w:rsid w:val="007233F8"/>
    <w:rsid w:val="007247D6"/>
    <w:rsid w:val="007248EA"/>
    <w:rsid w:val="00726282"/>
    <w:rsid w:val="007273D3"/>
    <w:rsid w:val="0073101E"/>
    <w:rsid w:val="007323A0"/>
    <w:rsid w:val="00732DE1"/>
    <w:rsid w:val="007343D8"/>
    <w:rsid w:val="0073447C"/>
    <w:rsid w:val="007352DE"/>
    <w:rsid w:val="007413BF"/>
    <w:rsid w:val="007417F2"/>
    <w:rsid w:val="00745962"/>
    <w:rsid w:val="0074658E"/>
    <w:rsid w:val="00750391"/>
    <w:rsid w:val="00751744"/>
    <w:rsid w:val="00751F22"/>
    <w:rsid w:val="00755DB1"/>
    <w:rsid w:val="00757B54"/>
    <w:rsid w:val="0076178D"/>
    <w:rsid w:val="00761C49"/>
    <w:rsid w:val="00762EA4"/>
    <w:rsid w:val="00764CFC"/>
    <w:rsid w:val="00765937"/>
    <w:rsid w:val="00767FF7"/>
    <w:rsid w:val="00770161"/>
    <w:rsid w:val="00771F00"/>
    <w:rsid w:val="00775324"/>
    <w:rsid w:val="00777114"/>
    <w:rsid w:val="0078282B"/>
    <w:rsid w:val="007832F1"/>
    <w:rsid w:val="00783813"/>
    <w:rsid w:val="007869DF"/>
    <w:rsid w:val="00786F9D"/>
    <w:rsid w:val="00787742"/>
    <w:rsid w:val="00790DCC"/>
    <w:rsid w:val="007919CB"/>
    <w:rsid w:val="00792D6C"/>
    <w:rsid w:val="007A198B"/>
    <w:rsid w:val="007A2CE8"/>
    <w:rsid w:val="007A5906"/>
    <w:rsid w:val="007B5680"/>
    <w:rsid w:val="007B58F1"/>
    <w:rsid w:val="007B7917"/>
    <w:rsid w:val="007C1EB2"/>
    <w:rsid w:val="007C30C1"/>
    <w:rsid w:val="007C577E"/>
    <w:rsid w:val="007C7D34"/>
    <w:rsid w:val="007D2A25"/>
    <w:rsid w:val="007D4ACA"/>
    <w:rsid w:val="007D4ADD"/>
    <w:rsid w:val="007D6A29"/>
    <w:rsid w:val="007E0EC0"/>
    <w:rsid w:val="007E3AEA"/>
    <w:rsid w:val="007E465F"/>
    <w:rsid w:val="007E48C7"/>
    <w:rsid w:val="007E4EC9"/>
    <w:rsid w:val="007E5267"/>
    <w:rsid w:val="007E5F17"/>
    <w:rsid w:val="007E6A15"/>
    <w:rsid w:val="007F047B"/>
    <w:rsid w:val="007F28C1"/>
    <w:rsid w:val="007F43EF"/>
    <w:rsid w:val="007F5BCA"/>
    <w:rsid w:val="007F5EED"/>
    <w:rsid w:val="00800578"/>
    <w:rsid w:val="00801CCE"/>
    <w:rsid w:val="00804A75"/>
    <w:rsid w:val="00810093"/>
    <w:rsid w:val="008100A7"/>
    <w:rsid w:val="008116B7"/>
    <w:rsid w:val="00812508"/>
    <w:rsid w:val="00814193"/>
    <w:rsid w:val="00820C63"/>
    <w:rsid w:val="00830EC0"/>
    <w:rsid w:val="00833C21"/>
    <w:rsid w:val="00841202"/>
    <w:rsid w:val="00842009"/>
    <w:rsid w:val="00843110"/>
    <w:rsid w:val="00844FA1"/>
    <w:rsid w:val="00850087"/>
    <w:rsid w:val="00850152"/>
    <w:rsid w:val="00851084"/>
    <w:rsid w:val="00851278"/>
    <w:rsid w:val="008543B0"/>
    <w:rsid w:val="00855A4B"/>
    <w:rsid w:val="00857670"/>
    <w:rsid w:val="0086161C"/>
    <w:rsid w:val="008636C7"/>
    <w:rsid w:val="00864EFD"/>
    <w:rsid w:val="00865E99"/>
    <w:rsid w:val="00866270"/>
    <w:rsid w:val="008737FA"/>
    <w:rsid w:val="008737FF"/>
    <w:rsid w:val="00875334"/>
    <w:rsid w:val="00875B97"/>
    <w:rsid w:val="00875C8A"/>
    <w:rsid w:val="00876CC1"/>
    <w:rsid w:val="0087722A"/>
    <w:rsid w:val="0087723A"/>
    <w:rsid w:val="00877E76"/>
    <w:rsid w:val="00882BE8"/>
    <w:rsid w:val="00883601"/>
    <w:rsid w:val="0088486C"/>
    <w:rsid w:val="0088726E"/>
    <w:rsid w:val="0089163A"/>
    <w:rsid w:val="008919C7"/>
    <w:rsid w:val="0089265C"/>
    <w:rsid w:val="00893AB9"/>
    <w:rsid w:val="00894A53"/>
    <w:rsid w:val="008A295A"/>
    <w:rsid w:val="008A313D"/>
    <w:rsid w:val="008B1014"/>
    <w:rsid w:val="008B2AA0"/>
    <w:rsid w:val="008B4419"/>
    <w:rsid w:val="008B55C2"/>
    <w:rsid w:val="008B5983"/>
    <w:rsid w:val="008B6D23"/>
    <w:rsid w:val="008B73DA"/>
    <w:rsid w:val="008B79D3"/>
    <w:rsid w:val="008C065F"/>
    <w:rsid w:val="008C317B"/>
    <w:rsid w:val="008C4E0B"/>
    <w:rsid w:val="008C7AFF"/>
    <w:rsid w:val="008D39CB"/>
    <w:rsid w:val="008D4D56"/>
    <w:rsid w:val="008D5129"/>
    <w:rsid w:val="008D5F9A"/>
    <w:rsid w:val="008D6F94"/>
    <w:rsid w:val="008E51F4"/>
    <w:rsid w:val="008E6FCA"/>
    <w:rsid w:val="008E7835"/>
    <w:rsid w:val="008F046C"/>
    <w:rsid w:val="008F2016"/>
    <w:rsid w:val="008F7682"/>
    <w:rsid w:val="00900624"/>
    <w:rsid w:val="009064BE"/>
    <w:rsid w:val="009077F2"/>
    <w:rsid w:val="00912EE1"/>
    <w:rsid w:val="0091520E"/>
    <w:rsid w:val="00916FAC"/>
    <w:rsid w:val="0092024B"/>
    <w:rsid w:val="00920361"/>
    <w:rsid w:val="009204CF"/>
    <w:rsid w:val="009206E6"/>
    <w:rsid w:val="00922232"/>
    <w:rsid w:val="00922F88"/>
    <w:rsid w:val="00924554"/>
    <w:rsid w:val="00924A43"/>
    <w:rsid w:val="00925AF1"/>
    <w:rsid w:val="00931D57"/>
    <w:rsid w:val="00932839"/>
    <w:rsid w:val="009329C3"/>
    <w:rsid w:val="00932BC1"/>
    <w:rsid w:val="00933F8D"/>
    <w:rsid w:val="00935406"/>
    <w:rsid w:val="00940DAA"/>
    <w:rsid w:val="00941C89"/>
    <w:rsid w:val="00944A46"/>
    <w:rsid w:val="00944CCB"/>
    <w:rsid w:val="00945FDE"/>
    <w:rsid w:val="00950BF2"/>
    <w:rsid w:val="00951CB2"/>
    <w:rsid w:val="00952828"/>
    <w:rsid w:val="00955EB8"/>
    <w:rsid w:val="00956D8F"/>
    <w:rsid w:val="009608AB"/>
    <w:rsid w:val="00961944"/>
    <w:rsid w:val="00962F85"/>
    <w:rsid w:val="009630EA"/>
    <w:rsid w:val="00967488"/>
    <w:rsid w:val="009730C2"/>
    <w:rsid w:val="00973513"/>
    <w:rsid w:val="00984F78"/>
    <w:rsid w:val="00987285"/>
    <w:rsid w:val="0099326E"/>
    <w:rsid w:val="0099377F"/>
    <w:rsid w:val="00994BA9"/>
    <w:rsid w:val="0099590F"/>
    <w:rsid w:val="009A1036"/>
    <w:rsid w:val="009A159A"/>
    <w:rsid w:val="009A2DDD"/>
    <w:rsid w:val="009A3E87"/>
    <w:rsid w:val="009A4A26"/>
    <w:rsid w:val="009C064B"/>
    <w:rsid w:val="009C13C9"/>
    <w:rsid w:val="009C1DE1"/>
    <w:rsid w:val="009C2EED"/>
    <w:rsid w:val="009C358D"/>
    <w:rsid w:val="009C6216"/>
    <w:rsid w:val="009C7B68"/>
    <w:rsid w:val="009D07FE"/>
    <w:rsid w:val="009D117C"/>
    <w:rsid w:val="009D2569"/>
    <w:rsid w:val="009D279A"/>
    <w:rsid w:val="009D28F9"/>
    <w:rsid w:val="009D293C"/>
    <w:rsid w:val="009D6911"/>
    <w:rsid w:val="009E110C"/>
    <w:rsid w:val="009E6F9F"/>
    <w:rsid w:val="009F0072"/>
    <w:rsid w:val="009F707B"/>
    <w:rsid w:val="00A00846"/>
    <w:rsid w:val="00A0473B"/>
    <w:rsid w:val="00A05580"/>
    <w:rsid w:val="00A063E3"/>
    <w:rsid w:val="00A07DC7"/>
    <w:rsid w:val="00A11493"/>
    <w:rsid w:val="00A267D5"/>
    <w:rsid w:val="00A27C57"/>
    <w:rsid w:val="00A306EF"/>
    <w:rsid w:val="00A40DA5"/>
    <w:rsid w:val="00A438C8"/>
    <w:rsid w:val="00A44F3D"/>
    <w:rsid w:val="00A46698"/>
    <w:rsid w:val="00A473B9"/>
    <w:rsid w:val="00A50B56"/>
    <w:rsid w:val="00A51907"/>
    <w:rsid w:val="00A523B6"/>
    <w:rsid w:val="00A56EE3"/>
    <w:rsid w:val="00A57652"/>
    <w:rsid w:val="00A60005"/>
    <w:rsid w:val="00A60EBE"/>
    <w:rsid w:val="00A611C5"/>
    <w:rsid w:val="00A615F2"/>
    <w:rsid w:val="00A61BD3"/>
    <w:rsid w:val="00A71A44"/>
    <w:rsid w:val="00A73F1B"/>
    <w:rsid w:val="00A7415D"/>
    <w:rsid w:val="00A74938"/>
    <w:rsid w:val="00A74BAC"/>
    <w:rsid w:val="00A74C23"/>
    <w:rsid w:val="00A75806"/>
    <w:rsid w:val="00A77F0A"/>
    <w:rsid w:val="00A80539"/>
    <w:rsid w:val="00A827C0"/>
    <w:rsid w:val="00A82E4D"/>
    <w:rsid w:val="00A8589D"/>
    <w:rsid w:val="00A91B2C"/>
    <w:rsid w:val="00A92410"/>
    <w:rsid w:val="00A94321"/>
    <w:rsid w:val="00A951F9"/>
    <w:rsid w:val="00A9565B"/>
    <w:rsid w:val="00A957B3"/>
    <w:rsid w:val="00A95D85"/>
    <w:rsid w:val="00A9701A"/>
    <w:rsid w:val="00A97730"/>
    <w:rsid w:val="00AA519C"/>
    <w:rsid w:val="00AA5627"/>
    <w:rsid w:val="00AA6DF1"/>
    <w:rsid w:val="00AB15EE"/>
    <w:rsid w:val="00AB22A5"/>
    <w:rsid w:val="00AB2982"/>
    <w:rsid w:val="00AB668F"/>
    <w:rsid w:val="00AC2509"/>
    <w:rsid w:val="00AC263A"/>
    <w:rsid w:val="00AC464F"/>
    <w:rsid w:val="00AC67EB"/>
    <w:rsid w:val="00AD30D8"/>
    <w:rsid w:val="00AD61B4"/>
    <w:rsid w:val="00AE1CC4"/>
    <w:rsid w:val="00AE31A6"/>
    <w:rsid w:val="00AE35E2"/>
    <w:rsid w:val="00AF1F7B"/>
    <w:rsid w:val="00AF4C44"/>
    <w:rsid w:val="00AF53A8"/>
    <w:rsid w:val="00AF55E7"/>
    <w:rsid w:val="00B00378"/>
    <w:rsid w:val="00B010FB"/>
    <w:rsid w:val="00B041B7"/>
    <w:rsid w:val="00B05DE4"/>
    <w:rsid w:val="00B102F9"/>
    <w:rsid w:val="00B10985"/>
    <w:rsid w:val="00B142BE"/>
    <w:rsid w:val="00B14FC0"/>
    <w:rsid w:val="00B17204"/>
    <w:rsid w:val="00B17235"/>
    <w:rsid w:val="00B21A97"/>
    <w:rsid w:val="00B2224F"/>
    <w:rsid w:val="00B3036B"/>
    <w:rsid w:val="00B312A5"/>
    <w:rsid w:val="00B333BB"/>
    <w:rsid w:val="00B3381A"/>
    <w:rsid w:val="00B34104"/>
    <w:rsid w:val="00B34231"/>
    <w:rsid w:val="00B35534"/>
    <w:rsid w:val="00B37259"/>
    <w:rsid w:val="00B41B1B"/>
    <w:rsid w:val="00B4228F"/>
    <w:rsid w:val="00B43C52"/>
    <w:rsid w:val="00B45753"/>
    <w:rsid w:val="00B501BE"/>
    <w:rsid w:val="00B53625"/>
    <w:rsid w:val="00B53809"/>
    <w:rsid w:val="00B547E2"/>
    <w:rsid w:val="00B547F8"/>
    <w:rsid w:val="00B57F85"/>
    <w:rsid w:val="00B631CE"/>
    <w:rsid w:val="00B63392"/>
    <w:rsid w:val="00B63A08"/>
    <w:rsid w:val="00B64169"/>
    <w:rsid w:val="00B654F5"/>
    <w:rsid w:val="00B65BCD"/>
    <w:rsid w:val="00B67618"/>
    <w:rsid w:val="00B81431"/>
    <w:rsid w:val="00B85897"/>
    <w:rsid w:val="00B86E80"/>
    <w:rsid w:val="00B91629"/>
    <w:rsid w:val="00BA0847"/>
    <w:rsid w:val="00BA0AA4"/>
    <w:rsid w:val="00BA4478"/>
    <w:rsid w:val="00BA50B9"/>
    <w:rsid w:val="00BB17AC"/>
    <w:rsid w:val="00BB1B72"/>
    <w:rsid w:val="00BB2DE0"/>
    <w:rsid w:val="00BB56D0"/>
    <w:rsid w:val="00BB5993"/>
    <w:rsid w:val="00BB6562"/>
    <w:rsid w:val="00BB7870"/>
    <w:rsid w:val="00BC09C3"/>
    <w:rsid w:val="00BC25CB"/>
    <w:rsid w:val="00BC275F"/>
    <w:rsid w:val="00BC7298"/>
    <w:rsid w:val="00BC7B7F"/>
    <w:rsid w:val="00BD0535"/>
    <w:rsid w:val="00BD1548"/>
    <w:rsid w:val="00BD1FFF"/>
    <w:rsid w:val="00BD56C5"/>
    <w:rsid w:val="00BE04FF"/>
    <w:rsid w:val="00BE28F0"/>
    <w:rsid w:val="00BE375E"/>
    <w:rsid w:val="00BE545B"/>
    <w:rsid w:val="00BE7ABB"/>
    <w:rsid w:val="00BF3D0F"/>
    <w:rsid w:val="00BF4E03"/>
    <w:rsid w:val="00C01057"/>
    <w:rsid w:val="00C03B7E"/>
    <w:rsid w:val="00C03E75"/>
    <w:rsid w:val="00C05A9F"/>
    <w:rsid w:val="00C063A0"/>
    <w:rsid w:val="00C06657"/>
    <w:rsid w:val="00C0714D"/>
    <w:rsid w:val="00C0761C"/>
    <w:rsid w:val="00C10DB9"/>
    <w:rsid w:val="00C118E1"/>
    <w:rsid w:val="00C12446"/>
    <w:rsid w:val="00C1378B"/>
    <w:rsid w:val="00C21430"/>
    <w:rsid w:val="00C21B24"/>
    <w:rsid w:val="00C21B6A"/>
    <w:rsid w:val="00C26921"/>
    <w:rsid w:val="00C30B67"/>
    <w:rsid w:val="00C342E8"/>
    <w:rsid w:val="00C403C6"/>
    <w:rsid w:val="00C4043E"/>
    <w:rsid w:val="00C41984"/>
    <w:rsid w:val="00C42357"/>
    <w:rsid w:val="00C431BD"/>
    <w:rsid w:val="00C43AE0"/>
    <w:rsid w:val="00C44CB3"/>
    <w:rsid w:val="00C465BD"/>
    <w:rsid w:val="00C46E17"/>
    <w:rsid w:val="00C5303B"/>
    <w:rsid w:val="00C531D7"/>
    <w:rsid w:val="00C53CC9"/>
    <w:rsid w:val="00C56F77"/>
    <w:rsid w:val="00C6111B"/>
    <w:rsid w:val="00C613EC"/>
    <w:rsid w:val="00C626BD"/>
    <w:rsid w:val="00C65BF1"/>
    <w:rsid w:val="00C65EC4"/>
    <w:rsid w:val="00C7189F"/>
    <w:rsid w:val="00C81ED1"/>
    <w:rsid w:val="00C82B52"/>
    <w:rsid w:val="00C84FD4"/>
    <w:rsid w:val="00C8623A"/>
    <w:rsid w:val="00C86CCD"/>
    <w:rsid w:val="00C86DD3"/>
    <w:rsid w:val="00C911A5"/>
    <w:rsid w:val="00C9127F"/>
    <w:rsid w:val="00C91CB2"/>
    <w:rsid w:val="00C92F01"/>
    <w:rsid w:val="00C93E8D"/>
    <w:rsid w:val="00C94793"/>
    <w:rsid w:val="00C96A28"/>
    <w:rsid w:val="00C97062"/>
    <w:rsid w:val="00CA3EA4"/>
    <w:rsid w:val="00CA51CB"/>
    <w:rsid w:val="00CA6F88"/>
    <w:rsid w:val="00CB2051"/>
    <w:rsid w:val="00CB4DC8"/>
    <w:rsid w:val="00CB4ED2"/>
    <w:rsid w:val="00CB65A0"/>
    <w:rsid w:val="00CC1F73"/>
    <w:rsid w:val="00CC598B"/>
    <w:rsid w:val="00CC6435"/>
    <w:rsid w:val="00CD334D"/>
    <w:rsid w:val="00CD5133"/>
    <w:rsid w:val="00CE1F70"/>
    <w:rsid w:val="00CF075C"/>
    <w:rsid w:val="00CF200E"/>
    <w:rsid w:val="00CF3CB6"/>
    <w:rsid w:val="00CF56D1"/>
    <w:rsid w:val="00CF5FF5"/>
    <w:rsid w:val="00CF6898"/>
    <w:rsid w:val="00CF6C7B"/>
    <w:rsid w:val="00CF7014"/>
    <w:rsid w:val="00D01640"/>
    <w:rsid w:val="00D019A7"/>
    <w:rsid w:val="00D01D3E"/>
    <w:rsid w:val="00D06457"/>
    <w:rsid w:val="00D06882"/>
    <w:rsid w:val="00D07069"/>
    <w:rsid w:val="00D0765F"/>
    <w:rsid w:val="00D11530"/>
    <w:rsid w:val="00D146BF"/>
    <w:rsid w:val="00D16113"/>
    <w:rsid w:val="00D206B1"/>
    <w:rsid w:val="00D21700"/>
    <w:rsid w:val="00D2259D"/>
    <w:rsid w:val="00D23BF3"/>
    <w:rsid w:val="00D25C2D"/>
    <w:rsid w:val="00D27CF7"/>
    <w:rsid w:val="00D27D42"/>
    <w:rsid w:val="00D31775"/>
    <w:rsid w:val="00D3234E"/>
    <w:rsid w:val="00D34B21"/>
    <w:rsid w:val="00D3567D"/>
    <w:rsid w:val="00D365A5"/>
    <w:rsid w:val="00D41D59"/>
    <w:rsid w:val="00D41FDD"/>
    <w:rsid w:val="00D459B0"/>
    <w:rsid w:val="00D508BB"/>
    <w:rsid w:val="00D51FAC"/>
    <w:rsid w:val="00D536EE"/>
    <w:rsid w:val="00D57FE5"/>
    <w:rsid w:val="00D64422"/>
    <w:rsid w:val="00D64E13"/>
    <w:rsid w:val="00D671D5"/>
    <w:rsid w:val="00D67D1E"/>
    <w:rsid w:val="00D72A58"/>
    <w:rsid w:val="00D7443A"/>
    <w:rsid w:val="00D843A2"/>
    <w:rsid w:val="00D84EF0"/>
    <w:rsid w:val="00D85366"/>
    <w:rsid w:val="00D87C55"/>
    <w:rsid w:val="00D90EDA"/>
    <w:rsid w:val="00D90F6D"/>
    <w:rsid w:val="00D916E5"/>
    <w:rsid w:val="00D97C51"/>
    <w:rsid w:val="00DA134B"/>
    <w:rsid w:val="00DA218F"/>
    <w:rsid w:val="00DA6436"/>
    <w:rsid w:val="00DA6E91"/>
    <w:rsid w:val="00DB6F2C"/>
    <w:rsid w:val="00DB7408"/>
    <w:rsid w:val="00DD06DA"/>
    <w:rsid w:val="00DD102D"/>
    <w:rsid w:val="00DD11C4"/>
    <w:rsid w:val="00DD2DC0"/>
    <w:rsid w:val="00DE05DA"/>
    <w:rsid w:val="00DE1BFE"/>
    <w:rsid w:val="00DE2DD4"/>
    <w:rsid w:val="00DE3384"/>
    <w:rsid w:val="00DE5FC4"/>
    <w:rsid w:val="00DE7419"/>
    <w:rsid w:val="00DF0205"/>
    <w:rsid w:val="00DF1DE2"/>
    <w:rsid w:val="00DF206B"/>
    <w:rsid w:val="00DF2269"/>
    <w:rsid w:val="00DF4266"/>
    <w:rsid w:val="00E00BEC"/>
    <w:rsid w:val="00E01AF2"/>
    <w:rsid w:val="00E01E29"/>
    <w:rsid w:val="00E025AA"/>
    <w:rsid w:val="00E03F0C"/>
    <w:rsid w:val="00E05D0A"/>
    <w:rsid w:val="00E079A2"/>
    <w:rsid w:val="00E11F94"/>
    <w:rsid w:val="00E1348A"/>
    <w:rsid w:val="00E139A3"/>
    <w:rsid w:val="00E13A0F"/>
    <w:rsid w:val="00E14D3A"/>
    <w:rsid w:val="00E15095"/>
    <w:rsid w:val="00E17A2C"/>
    <w:rsid w:val="00E22EAD"/>
    <w:rsid w:val="00E23BDC"/>
    <w:rsid w:val="00E251BA"/>
    <w:rsid w:val="00E268F4"/>
    <w:rsid w:val="00E26F96"/>
    <w:rsid w:val="00E33CC8"/>
    <w:rsid w:val="00E361B2"/>
    <w:rsid w:val="00E37169"/>
    <w:rsid w:val="00E376CF"/>
    <w:rsid w:val="00E4056C"/>
    <w:rsid w:val="00E42D29"/>
    <w:rsid w:val="00E430C9"/>
    <w:rsid w:val="00E45591"/>
    <w:rsid w:val="00E45D06"/>
    <w:rsid w:val="00E45F06"/>
    <w:rsid w:val="00E46955"/>
    <w:rsid w:val="00E50BEA"/>
    <w:rsid w:val="00E50F52"/>
    <w:rsid w:val="00E51CBD"/>
    <w:rsid w:val="00E51CCF"/>
    <w:rsid w:val="00E52DB8"/>
    <w:rsid w:val="00E621E4"/>
    <w:rsid w:val="00E7172B"/>
    <w:rsid w:val="00E71FA8"/>
    <w:rsid w:val="00E73EAD"/>
    <w:rsid w:val="00E74627"/>
    <w:rsid w:val="00E75848"/>
    <w:rsid w:val="00E77587"/>
    <w:rsid w:val="00E778F1"/>
    <w:rsid w:val="00E77B0D"/>
    <w:rsid w:val="00E82367"/>
    <w:rsid w:val="00E85A2E"/>
    <w:rsid w:val="00E86097"/>
    <w:rsid w:val="00E928FF"/>
    <w:rsid w:val="00E959B7"/>
    <w:rsid w:val="00E973B2"/>
    <w:rsid w:val="00EA1D29"/>
    <w:rsid w:val="00EA25F3"/>
    <w:rsid w:val="00EA3FAE"/>
    <w:rsid w:val="00EA6FA3"/>
    <w:rsid w:val="00EA763E"/>
    <w:rsid w:val="00EB0810"/>
    <w:rsid w:val="00EB13EC"/>
    <w:rsid w:val="00EB1778"/>
    <w:rsid w:val="00EB17A4"/>
    <w:rsid w:val="00EB2190"/>
    <w:rsid w:val="00EB425B"/>
    <w:rsid w:val="00EB6EE8"/>
    <w:rsid w:val="00EB7D36"/>
    <w:rsid w:val="00EC075C"/>
    <w:rsid w:val="00EC1B52"/>
    <w:rsid w:val="00EC2FF5"/>
    <w:rsid w:val="00EC34E0"/>
    <w:rsid w:val="00EC4636"/>
    <w:rsid w:val="00EC4E0A"/>
    <w:rsid w:val="00EC5F6A"/>
    <w:rsid w:val="00ED0421"/>
    <w:rsid w:val="00ED0453"/>
    <w:rsid w:val="00ED483D"/>
    <w:rsid w:val="00ED6BD2"/>
    <w:rsid w:val="00EE07BF"/>
    <w:rsid w:val="00EE0C4B"/>
    <w:rsid w:val="00EE2BA4"/>
    <w:rsid w:val="00EE43DA"/>
    <w:rsid w:val="00EE6102"/>
    <w:rsid w:val="00EE7788"/>
    <w:rsid w:val="00EF159E"/>
    <w:rsid w:val="00EF179F"/>
    <w:rsid w:val="00EF231B"/>
    <w:rsid w:val="00EF38C9"/>
    <w:rsid w:val="00EF402C"/>
    <w:rsid w:val="00EF5944"/>
    <w:rsid w:val="00EF5B93"/>
    <w:rsid w:val="00EF6250"/>
    <w:rsid w:val="00EF6E30"/>
    <w:rsid w:val="00EF7AB8"/>
    <w:rsid w:val="00F009A9"/>
    <w:rsid w:val="00F01828"/>
    <w:rsid w:val="00F01F92"/>
    <w:rsid w:val="00F04F50"/>
    <w:rsid w:val="00F07A3E"/>
    <w:rsid w:val="00F1052B"/>
    <w:rsid w:val="00F131FB"/>
    <w:rsid w:val="00F1410B"/>
    <w:rsid w:val="00F14C7E"/>
    <w:rsid w:val="00F16725"/>
    <w:rsid w:val="00F16FC1"/>
    <w:rsid w:val="00F2075E"/>
    <w:rsid w:val="00F222DA"/>
    <w:rsid w:val="00F22F98"/>
    <w:rsid w:val="00F23861"/>
    <w:rsid w:val="00F2395B"/>
    <w:rsid w:val="00F2478E"/>
    <w:rsid w:val="00F24894"/>
    <w:rsid w:val="00F3223F"/>
    <w:rsid w:val="00F326AA"/>
    <w:rsid w:val="00F34B89"/>
    <w:rsid w:val="00F40E8F"/>
    <w:rsid w:val="00F40EF4"/>
    <w:rsid w:val="00F438D4"/>
    <w:rsid w:val="00F43ACB"/>
    <w:rsid w:val="00F44EF5"/>
    <w:rsid w:val="00F450AA"/>
    <w:rsid w:val="00F45890"/>
    <w:rsid w:val="00F47C31"/>
    <w:rsid w:val="00F50A9A"/>
    <w:rsid w:val="00F53848"/>
    <w:rsid w:val="00F554EA"/>
    <w:rsid w:val="00F57BD4"/>
    <w:rsid w:val="00F60481"/>
    <w:rsid w:val="00F61FF1"/>
    <w:rsid w:val="00F621AC"/>
    <w:rsid w:val="00F65A92"/>
    <w:rsid w:val="00F66BDF"/>
    <w:rsid w:val="00F67957"/>
    <w:rsid w:val="00F70C72"/>
    <w:rsid w:val="00F71A78"/>
    <w:rsid w:val="00F72B13"/>
    <w:rsid w:val="00F76B3B"/>
    <w:rsid w:val="00F76E32"/>
    <w:rsid w:val="00F815FB"/>
    <w:rsid w:val="00F8593A"/>
    <w:rsid w:val="00F86AD8"/>
    <w:rsid w:val="00F86EF4"/>
    <w:rsid w:val="00F8791D"/>
    <w:rsid w:val="00F90400"/>
    <w:rsid w:val="00F91DF2"/>
    <w:rsid w:val="00F92BF6"/>
    <w:rsid w:val="00F92DAE"/>
    <w:rsid w:val="00F9758E"/>
    <w:rsid w:val="00F97C82"/>
    <w:rsid w:val="00FA09B9"/>
    <w:rsid w:val="00FA337D"/>
    <w:rsid w:val="00FA48AE"/>
    <w:rsid w:val="00FA4AAB"/>
    <w:rsid w:val="00FA4D84"/>
    <w:rsid w:val="00FA7BF9"/>
    <w:rsid w:val="00FB173A"/>
    <w:rsid w:val="00FB3EA3"/>
    <w:rsid w:val="00FB73C2"/>
    <w:rsid w:val="00FB79C7"/>
    <w:rsid w:val="00FC0D69"/>
    <w:rsid w:val="00FC112C"/>
    <w:rsid w:val="00FC7D5C"/>
    <w:rsid w:val="00FD0973"/>
    <w:rsid w:val="00FD0C4F"/>
    <w:rsid w:val="00FD18EA"/>
    <w:rsid w:val="00FD2457"/>
    <w:rsid w:val="00FD2E6D"/>
    <w:rsid w:val="00FD54E1"/>
    <w:rsid w:val="00FD73A7"/>
    <w:rsid w:val="00FE11BD"/>
    <w:rsid w:val="00FE257C"/>
    <w:rsid w:val="00FE3218"/>
    <w:rsid w:val="00FE52C1"/>
    <w:rsid w:val="00FE5DB3"/>
    <w:rsid w:val="00FF0A95"/>
    <w:rsid w:val="00FF0BA9"/>
    <w:rsid w:val="00FF6DF1"/>
  </w:rsids>
  <m:mathPr>
    <m:mathFont m:val="Cambria Math"/>
    <m:brkBin m:val="before"/>
    <m:brkBinSub m:val="--"/>
    <m:smallFrac/>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18"/>
        <w:szCs w:val="18"/>
        <w:lang w:val="et-EE" w:eastAsia="en-US" w:bidi="ar-SA"/>
      </w:rPr>
    </w:rPrDefault>
    <w:pPrDefault>
      <w:pPr>
        <w:spacing w:before="60" w:after="6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2"/>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lsdException w:name="Outline List 2"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allaad">
    <w:name w:val="Normal"/>
    <w:aliases w:val="SP-Normal"/>
    <w:qFormat/>
    <w:rsid w:val="002D5FE6"/>
    <w:pPr>
      <w:spacing w:before="20" w:after="120"/>
      <w:jc w:val="both"/>
    </w:pPr>
  </w:style>
  <w:style w:type="paragraph" w:styleId="Pealkiri1">
    <w:name w:val="heading 1"/>
    <w:aliases w:val="SP-Heading 1"/>
    <w:basedOn w:val="Normaallaad"/>
    <w:next w:val="Normaallaad"/>
    <w:link w:val="Pealkiri1Mrk"/>
    <w:uiPriority w:val="9"/>
    <w:qFormat/>
    <w:rsid w:val="00E71FA8"/>
    <w:pPr>
      <w:keepNext/>
      <w:keepLines/>
      <w:pageBreakBefore/>
      <w:numPr>
        <w:numId w:val="1"/>
      </w:numPr>
      <w:spacing w:before="480" w:after="240"/>
      <w:ind w:left="426" w:hanging="426"/>
      <w:outlineLvl w:val="0"/>
    </w:pPr>
    <w:rPr>
      <w:rFonts w:asciiTheme="majorHAnsi" w:eastAsiaTheme="majorEastAsia" w:hAnsiTheme="majorHAnsi" w:cstheme="majorBidi"/>
      <w:b/>
      <w:color w:val="0060B0" w:themeColor="accent1"/>
      <w:sz w:val="28"/>
      <w:szCs w:val="32"/>
    </w:rPr>
  </w:style>
  <w:style w:type="paragraph" w:styleId="Pealkiri2">
    <w:name w:val="heading 2"/>
    <w:aliases w:val="SP-Heading 2"/>
    <w:basedOn w:val="Normaallaad"/>
    <w:next w:val="Normaallaad"/>
    <w:link w:val="Pealkiri2Mrk"/>
    <w:uiPriority w:val="9"/>
    <w:unhideWhenUsed/>
    <w:qFormat/>
    <w:rsid w:val="00136923"/>
    <w:pPr>
      <w:keepNext/>
      <w:keepLines/>
      <w:numPr>
        <w:ilvl w:val="1"/>
        <w:numId w:val="1"/>
      </w:numPr>
      <w:spacing w:before="480" w:after="240"/>
      <w:outlineLvl w:val="1"/>
    </w:pPr>
    <w:rPr>
      <w:rFonts w:asciiTheme="majorHAnsi" w:eastAsiaTheme="majorEastAsia" w:hAnsiTheme="majorHAnsi" w:cstheme="majorBidi"/>
      <w:b/>
      <w:color w:val="000000" w:themeColor="text1"/>
      <w:sz w:val="20"/>
      <w:szCs w:val="26"/>
    </w:rPr>
  </w:style>
  <w:style w:type="paragraph" w:styleId="Pealkiri3">
    <w:name w:val="heading 3"/>
    <w:aliases w:val="SP-Heading 3"/>
    <w:basedOn w:val="Normaallaad"/>
    <w:next w:val="Normaallaad"/>
    <w:link w:val="Pealkiri3Mrk"/>
    <w:uiPriority w:val="9"/>
    <w:unhideWhenUsed/>
    <w:qFormat/>
    <w:rsid w:val="00136923"/>
    <w:pPr>
      <w:keepNext/>
      <w:keepLines/>
      <w:numPr>
        <w:ilvl w:val="2"/>
        <w:numId w:val="1"/>
      </w:numPr>
      <w:spacing w:before="480" w:after="240"/>
      <w:outlineLvl w:val="2"/>
    </w:pPr>
    <w:rPr>
      <w:rFonts w:asciiTheme="majorHAnsi" w:eastAsiaTheme="majorEastAsia" w:hAnsiTheme="majorHAnsi" w:cstheme="majorBidi"/>
      <w:b/>
      <w:color w:val="000000" w:themeColor="text1"/>
      <w:szCs w:val="24"/>
    </w:rPr>
  </w:style>
  <w:style w:type="paragraph" w:styleId="Pealkiri4">
    <w:name w:val="heading 4"/>
    <w:aliases w:val="SP-Heading 4"/>
    <w:basedOn w:val="Normaallaad"/>
    <w:next w:val="Normaallaad"/>
    <w:link w:val="Pealkiri4Mrk"/>
    <w:uiPriority w:val="9"/>
    <w:unhideWhenUsed/>
    <w:rsid w:val="00B86E80"/>
    <w:pPr>
      <w:keepNext/>
      <w:keepLines/>
      <w:numPr>
        <w:ilvl w:val="3"/>
        <w:numId w:val="1"/>
      </w:numPr>
      <w:spacing w:before="360" w:after="240"/>
      <w:outlineLvl w:val="3"/>
    </w:pPr>
    <w:rPr>
      <w:rFonts w:asciiTheme="majorHAnsi" w:eastAsiaTheme="majorEastAsia" w:hAnsiTheme="majorHAnsi" w:cstheme="majorBidi"/>
      <w:b/>
      <w:iCs/>
      <w:color w:val="000000" w:themeColor="text1"/>
    </w:rPr>
  </w:style>
  <w:style w:type="paragraph" w:styleId="Pealkiri5">
    <w:name w:val="heading 5"/>
    <w:aliases w:val="SP-Heading 5"/>
    <w:basedOn w:val="Normaallaad"/>
    <w:next w:val="Normaallaad"/>
    <w:link w:val="Pealkiri5Mrk"/>
    <w:uiPriority w:val="9"/>
    <w:unhideWhenUsed/>
    <w:rsid w:val="00B86E80"/>
    <w:pPr>
      <w:keepNext/>
      <w:keepLines/>
      <w:numPr>
        <w:ilvl w:val="4"/>
        <w:numId w:val="1"/>
      </w:numPr>
      <w:spacing w:before="240"/>
      <w:outlineLvl w:val="4"/>
    </w:pPr>
    <w:rPr>
      <w:rFonts w:asciiTheme="majorHAnsi" w:eastAsiaTheme="majorEastAsia" w:hAnsiTheme="majorHAnsi" w:cstheme="majorBidi"/>
      <w:b/>
    </w:rPr>
  </w:style>
  <w:style w:type="paragraph" w:styleId="Pealkiri6">
    <w:name w:val="heading 6"/>
    <w:aliases w:val="SP-Heading 6"/>
    <w:basedOn w:val="Normaallaad"/>
    <w:next w:val="Normaallaad"/>
    <w:link w:val="Pealkiri6Mrk"/>
    <w:uiPriority w:val="9"/>
    <w:unhideWhenUsed/>
    <w:rsid w:val="00B86E80"/>
    <w:pPr>
      <w:keepNext/>
      <w:keepLines/>
      <w:numPr>
        <w:ilvl w:val="5"/>
        <w:numId w:val="1"/>
      </w:numPr>
      <w:spacing w:before="120"/>
      <w:outlineLvl w:val="5"/>
    </w:pPr>
    <w:rPr>
      <w:rFonts w:asciiTheme="majorHAnsi" w:eastAsiaTheme="majorEastAsia" w:hAnsiTheme="majorHAnsi" w:cstheme="majorBidi"/>
      <w:b/>
    </w:rPr>
  </w:style>
  <w:style w:type="paragraph" w:styleId="Pealkiri7">
    <w:name w:val="heading 7"/>
    <w:aliases w:val="SP-Heading 7"/>
    <w:basedOn w:val="Normaallaad"/>
    <w:next w:val="Normaallaad"/>
    <w:link w:val="Pealkiri7Mrk"/>
    <w:uiPriority w:val="9"/>
    <w:unhideWhenUsed/>
    <w:rsid w:val="002C7EEC"/>
    <w:pPr>
      <w:keepNext/>
      <w:keepLines/>
      <w:numPr>
        <w:ilvl w:val="6"/>
        <w:numId w:val="1"/>
      </w:numPr>
      <w:spacing w:before="120"/>
      <w:outlineLvl w:val="6"/>
    </w:pPr>
    <w:rPr>
      <w:rFonts w:asciiTheme="majorHAnsi" w:eastAsiaTheme="majorEastAsia" w:hAnsiTheme="majorHAnsi" w:cstheme="majorBidi"/>
      <w:b/>
      <w:iCs/>
      <w:color w:val="000000" w:themeColor="text1"/>
    </w:rPr>
  </w:style>
  <w:style w:type="paragraph" w:styleId="Pealkiri8">
    <w:name w:val="heading 8"/>
    <w:aliases w:val="SP-Heading 8"/>
    <w:basedOn w:val="Normaallaad"/>
    <w:next w:val="Normaallaad"/>
    <w:link w:val="Pealkiri8Mrk"/>
    <w:uiPriority w:val="9"/>
    <w:unhideWhenUsed/>
    <w:rsid w:val="00B86E80"/>
    <w:pPr>
      <w:keepNext/>
      <w:keepLines/>
      <w:numPr>
        <w:ilvl w:val="7"/>
        <w:numId w:val="1"/>
      </w:numPr>
      <w:spacing w:before="120"/>
      <w:outlineLvl w:val="7"/>
    </w:pPr>
    <w:rPr>
      <w:rFonts w:asciiTheme="majorHAnsi" w:eastAsiaTheme="majorEastAsia" w:hAnsiTheme="majorHAnsi" w:cstheme="majorBidi"/>
      <w:b/>
      <w:color w:val="272727" w:themeColor="text1" w:themeTint="D8"/>
      <w:szCs w:val="21"/>
    </w:rPr>
  </w:style>
  <w:style w:type="paragraph" w:styleId="Pealkiri9">
    <w:name w:val="heading 9"/>
    <w:aliases w:val="SP-Heading 9"/>
    <w:basedOn w:val="Normaallaad"/>
    <w:next w:val="Normaallaad"/>
    <w:link w:val="Pealkiri9Mrk"/>
    <w:uiPriority w:val="9"/>
    <w:unhideWhenUsed/>
    <w:rsid w:val="00B86E80"/>
    <w:pPr>
      <w:keepNext/>
      <w:keepLines/>
      <w:numPr>
        <w:ilvl w:val="8"/>
        <w:numId w:val="1"/>
      </w:numPr>
      <w:spacing w:before="120"/>
      <w:outlineLvl w:val="8"/>
    </w:pPr>
    <w:rPr>
      <w:rFonts w:asciiTheme="majorHAnsi" w:eastAsiaTheme="majorEastAsia" w:hAnsiTheme="majorHAnsi" w:cstheme="majorBidi"/>
      <w:b/>
      <w:iCs/>
      <w:color w:val="272727" w:themeColor="text1" w:themeTint="D8"/>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qFormat/>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Tugevviide">
    <w:name w:val="Intense Reference"/>
    <w:basedOn w:val="Liguvaikefont"/>
    <w:uiPriority w:val="32"/>
    <w:rsid w:val="00BC7B7F"/>
    <w:rPr>
      <w:b/>
      <w:bCs/>
      <w:smallCaps/>
      <w:color w:val="0060B0" w:themeColor="accent1"/>
      <w:spacing w:val="5"/>
    </w:rPr>
  </w:style>
  <w:style w:type="character" w:customStyle="1" w:styleId="Pealkiri1Mrk">
    <w:name w:val="Pealkiri 1 Märk"/>
    <w:aliases w:val="SP-Heading 1 Märk"/>
    <w:basedOn w:val="Liguvaikefont"/>
    <w:link w:val="Pealkiri1"/>
    <w:uiPriority w:val="9"/>
    <w:rsid w:val="00E71FA8"/>
    <w:rPr>
      <w:rFonts w:asciiTheme="majorHAnsi" w:eastAsiaTheme="majorEastAsia" w:hAnsiTheme="majorHAnsi" w:cstheme="majorBidi"/>
      <w:b/>
      <w:color w:val="0060B0" w:themeColor="accent1"/>
      <w:sz w:val="28"/>
      <w:szCs w:val="32"/>
    </w:rPr>
  </w:style>
  <w:style w:type="character" w:customStyle="1" w:styleId="Pealkiri2Mrk">
    <w:name w:val="Pealkiri 2 Märk"/>
    <w:aliases w:val="SP-Heading 2 Märk"/>
    <w:basedOn w:val="Liguvaikefont"/>
    <w:link w:val="Pealkiri2"/>
    <w:uiPriority w:val="9"/>
    <w:rsid w:val="00136923"/>
    <w:rPr>
      <w:rFonts w:asciiTheme="majorHAnsi" w:eastAsiaTheme="majorEastAsia" w:hAnsiTheme="majorHAnsi" w:cstheme="majorBidi"/>
      <w:b/>
      <w:color w:val="000000" w:themeColor="text1"/>
      <w:sz w:val="20"/>
      <w:szCs w:val="26"/>
    </w:rPr>
  </w:style>
  <w:style w:type="character" w:customStyle="1" w:styleId="Pealkiri3Mrk">
    <w:name w:val="Pealkiri 3 Märk"/>
    <w:aliases w:val="SP-Heading 3 Märk"/>
    <w:basedOn w:val="Liguvaikefont"/>
    <w:link w:val="Pealkiri3"/>
    <w:uiPriority w:val="9"/>
    <w:rsid w:val="00136923"/>
    <w:rPr>
      <w:rFonts w:asciiTheme="majorHAnsi" w:eastAsiaTheme="majorEastAsia" w:hAnsiTheme="majorHAnsi" w:cstheme="majorBidi"/>
      <w:b/>
      <w:color w:val="000000" w:themeColor="text1"/>
      <w:szCs w:val="24"/>
    </w:rPr>
  </w:style>
  <w:style w:type="character" w:customStyle="1" w:styleId="Pealkiri4Mrk">
    <w:name w:val="Pealkiri 4 Märk"/>
    <w:aliases w:val="SP-Heading 4 Märk"/>
    <w:basedOn w:val="Liguvaikefont"/>
    <w:link w:val="Pealkiri4"/>
    <w:uiPriority w:val="9"/>
    <w:rsid w:val="00B86E80"/>
    <w:rPr>
      <w:rFonts w:asciiTheme="majorHAnsi" w:eastAsiaTheme="majorEastAsia" w:hAnsiTheme="majorHAnsi" w:cstheme="majorBidi"/>
      <w:b/>
      <w:iCs/>
      <w:color w:val="000000" w:themeColor="text1"/>
    </w:rPr>
  </w:style>
  <w:style w:type="paragraph" w:styleId="Vahedeta">
    <w:name w:val="No Spacing"/>
    <w:aliases w:val="SP-No Spacing"/>
    <w:link w:val="VahedetaMrk"/>
    <w:uiPriority w:val="1"/>
    <w:qFormat/>
    <w:rsid w:val="00EC5F6A"/>
    <w:pPr>
      <w:spacing w:before="20" w:after="20" w:line="240" w:lineRule="auto"/>
      <w:jc w:val="both"/>
    </w:pPr>
  </w:style>
  <w:style w:type="character" w:customStyle="1" w:styleId="Pealkiri5Mrk">
    <w:name w:val="Pealkiri 5 Märk"/>
    <w:aliases w:val="SP-Heading 5 Märk"/>
    <w:basedOn w:val="Liguvaikefont"/>
    <w:link w:val="Pealkiri5"/>
    <w:uiPriority w:val="9"/>
    <w:rsid w:val="00B86E80"/>
    <w:rPr>
      <w:rFonts w:asciiTheme="majorHAnsi" w:eastAsiaTheme="majorEastAsia" w:hAnsiTheme="majorHAnsi" w:cstheme="majorBidi"/>
      <w:b/>
    </w:rPr>
  </w:style>
  <w:style w:type="character" w:customStyle="1" w:styleId="Pealkiri6Mrk">
    <w:name w:val="Pealkiri 6 Märk"/>
    <w:aliases w:val="SP-Heading 6 Märk"/>
    <w:basedOn w:val="Liguvaikefont"/>
    <w:link w:val="Pealkiri6"/>
    <w:uiPriority w:val="9"/>
    <w:rsid w:val="00B86E80"/>
    <w:rPr>
      <w:rFonts w:asciiTheme="majorHAnsi" w:eastAsiaTheme="majorEastAsia" w:hAnsiTheme="majorHAnsi" w:cstheme="majorBidi"/>
      <w:b/>
    </w:rPr>
  </w:style>
  <w:style w:type="character" w:customStyle="1" w:styleId="Pealkiri7Mrk">
    <w:name w:val="Pealkiri 7 Märk"/>
    <w:aliases w:val="SP-Heading 7 Märk"/>
    <w:basedOn w:val="Liguvaikefont"/>
    <w:link w:val="Pealkiri7"/>
    <w:uiPriority w:val="9"/>
    <w:rsid w:val="002C7EEC"/>
    <w:rPr>
      <w:rFonts w:asciiTheme="majorHAnsi" w:eastAsiaTheme="majorEastAsia" w:hAnsiTheme="majorHAnsi" w:cstheme="majorBidi"/>
      <w:b/>
      <w:iCs/>
      <w:color w:val="000000" w:themeColor="text1"/>
    </w:rPr>
  </w:style>
  <w:style w:type="character" w:customStyle="1" w:styleId="Pealkiri8Mrk">
    <w:name w:val="Pealkiri 8 Märk"/>
    <w:aliases w:val="SP-Heading 8 Märk"/>
    <w:basedOn w:val="Liguvaikefont"/>
    <w:link w:val="Pealkiri8"/>
    <w:uiPriority w:val="9"/>
    <w:rsid w:val="00B86E80"/>
    <w:rPr>
      <w:rFonts w:asciiTheme="majorHAnsi" w:eastAsiaTheme="majorEastAsia" w:hAnsiTheme="majorHAnsi" w:cstheme="majorBidi"/>
      <w:b/>
      <w:color w:val="272727" w:themeColor="text1" w:themeTint="D8"/>
      <w:szCs w:val="21"/>
    </w:rPr>
  </w:style>
  <w:style w:type="character" w:customStyle="1" w:styleId="Pealkiri9Mrk">
    <w:name w:val="Pealkiri 9 Märk"/>
    <w:aliases w:val="SP-Heading 9 Märk"/>
    <w:basedOn w:val="Liguvaikefont"/>
    <w:link w:val="Pealkiri9"/>
    <w:uiPriority w:val="9"/>
    <w:rsid w:val="00B86E80"/>
    <w:rPr>
      <w:rFonts w:asciiTheme="majorHAnsi" w:eastAsiaTheme="majorEastAsia" w:hAnsiTheme="majorHAnsi" w:cstheme="majorBidi"/>
      <w:b/>
      <w:iCs/>
      <w:color w:val="272727" w:themeColor="text1" w:themeTint="D8"/>
      <w:szCs w:val="21"/>
    </w:rPr>
  </w:style>
  <w:style w:type="paragraph" w:styleId="Loendilik">
    <w:name w:val="List Paragraph"/>
    <w:aliases w:val="SP-List Paragraph"/>
    <w:basedOn w:val="Normaallaad"/>
    <w:uiPriority w:val="34"/>
    <w:qFormat/>
    <w:rsid w:val="00B86E80"/>
    <w:pPr>
      <w:spacing w:after="20"/>
      <w:ind w:left="720"/>
      <w:contextualSpacing/>
    </w:pPr>
  </w:style>
  <w:style w:type="paragraph" w:styleId="Tiitel">
    <w:name w:val="Title"/>
    <w:aliases w:val="SP-Pealkiri"/>
    <w:basedOn w:val="Normaallaad"/>
    <w:next w:val="Normaallaad"/>
    <w:link w:val="TiitelMrk"/>
    <w:uiPriority w:val="10"/>
    <w:qFormat/>
    <w:rsid w:val="00066B87"/>
    <w:pPr>
      <w:spacing w:before="360"/>
      <w:contextualSpacing/>
    </w:pPr>
    <w:rPr>
      <w:rFonts w:asciiTheme="majorHAnsi" w:eastAsiaTheme="majorEastAsia" w:hAnsiTheme="majorHAnsi" w:cstheme="majorBidi"/>
      <w:b/>
      <w:color w:val="0060B0" w:themeColor="accent1"/>
      <w:spacing w:val="-10"/>
      <w:kern w:val="28"/>
      <w:sz w:val="44"/>
      <w:szCs w:val="56"/>
    </w:rPr>
  </w:style>
  <w:style w:type="character" w:customStyle="1" w:styleId="TiitelMrk">
    <w:name w:val="Tiitel Märk"/>
    <w:aliases w:val="SP-Pealkiri Märk"/>
    <w:basedOn w:val="Liguvaikefont"/>
    <w:link w:val="Tiitel"/>
    <w:uiPriority w:val="10"/>
    <w:rsid w:val="00066B87"/>
    <w:rPr>
      <w:rFonts w:asciiTheme="majorHAnsi" w:eastAsiaTheme="majorEastAsia" w:hAnsiTheme="majorHAnsi" w:cstheme="majorBidi"/>
      <w:b/>
      <w:color w:val="0060B0" w:themeColor="accent1"/>
      <w:spacing w:val="-10"/>
      <w:kern w:val="28"/>
      <w:sz w:val="44"/>
      <w:szCs w:val="56"/>
    </w:rPr>
  </w:style>
  <w:style w:type="paragraph" w:styleId="Alapealkiri">
    <w:name w:val="Subtitle"/>
    <w:aliases w:val="SP-Alapealkiri"/>
    <w:basedOn w:val="Normaallaad"/>
    <w:next w:val="Normaallaad"/>
    <w:link w:val="AlapealkiriMrk"/>
    <w:uiPriority w:val="11"/>
    <w:qFormat/>
    <w:rsid w:val="00066B87"/>
    <w:pPr>
      <w:numPr>
        <w:ilvl w:val="1"/>
      </w:numPr>
      <w:spacing w:before="120"/>
    </w:pPr>
    <w:rPr>
      <w:rFonts w:eastAsiaTheme="minorEastAsia"/>
      <w:b/>
      <w:color w:val="44546A" w:themeColor="text2"/>
      <w:spacing w:val="15"/>
      <w:sz w:val="24"/>
    </w:rPr>
  </w:style>
  <w:style w:type="character" w:customStyle="1" w:styleId="AlapealkiriMrk">
    <w:name w:val="Alapealkiri Märk"/>
    <w:aliases w:val="SP-Alapealkiri Märk"/>
    <w:basedOn w:val="Liguvaikefont"/>
    <w:link w:val="Alapealkiri"/>
    <w:uiPriority w:val="11"/>
    <w:rsid w:val="00066B87"/>
    <w:rPr>
      <w:rFonts w:eastAsiaTheme="minorEastAsia"/>
      <w:b/>
      <w:color w:val="44546A" w:themeColor="text2"/>
      <w:spacing w:val="15"/>
      <w:sz w:val="24"/>
    </w:rPr>
  </w:style>
  <w:style w:type="character" w:styleId="Vaevumrgatavrhutus">
    <w:name w:val="Subtle Emphasis"/>
    <w:basedOn w:val="Liguvaikefont"/>
    <w:uiPriority w:val="19"/>
    <w:rsid w:val="00B86E80"/>
    <w:rPr>
      <w:i/>
      <w:iCs/>
      <w:color w:val="auto"/>
    </w:rPr>
  </w:style>
  <w:style w:type="paragraph" w:styleId="Allmrkusetekst">
    <w:name w:val="footnote text"/>
    <w:basedOn w:val="Normaallaad"/>
    <w:link w:val="AllmrkusetekstMrk"/>
    <w:autoRedefine/>
    <w:uiPriority w:val="99"/>
    <w:unhideWhenUsed/>
    <w:rsid w:val="00FA48AE"/>
    <w:pPr>
      <w:spacing w:before="0" w:after="0" w:line="240" w:lineRule="auto"/>
      <w:jc w:val="left"/>
    </w:pPr>
    <w:rPr>
      <w:sz w:val="16"/>
      <w:szCs w:val="20"/>
    </w:rPr>
  </w:style>
  <w:style w:type="character" w:customStyle="1" w:styleId="AllmrkusetekstMrk">
    <w:name w:val="Allmärkuse tekst Märk"/>
    <w:basedOn w:val="Liguvaikefont"/>
    <w:link w:val="Allmrkusetekst"/>
    <w:uiPriority w:val="99"/>
    <w:rsid w:val="00FA48AE"/>
    <w:rPr>
      <w:sz w:val="16"/>
      <w:szCs w:val="20"/>
    </w:rPr>
  </w:style>
  <w:style w:type="character" w:styleId="Allmrkuseviide">
    <w:name w:val="footnote reference"/>
    <w:basedOn w:val="Liguvaikefont"/>
    <w:uiPriority w:val="2"/>
    <w:unhideWhenUsed/>
    <w:rsid w:val="00B86E80"/>
    <w:rPr>
      <w:vertAlign w:val="superscript"/>
    </w:rPr>
  </w:style>
  <w:style w:type="paragraph" w:styleId="Pealdis">
    <w:name w:val="caption"/>
    <w:aliases w:val="SP-Caption"/>
    <w:basedOn w:val="Normaallaad"/>
    <w:next w:val="Normaallaad"/>
    <w:uiPriority w:val="35"/>
    <w:unhideWhenUsed/>
    <w:qFormat/>
    <w:rsid w:val="00EA6FA3"/>
    <w:rPr>
      <w:b/>
      <w:iCs/>
      <w:color w:val="0060B0" w:themeColor="accent1"/>
    </w:rPr>
  </w:style>
  <w:style w:type="paragraph" w:styleId="Sisukorrapealkiri">
    <w:name w:val="TOC Heading"/>
    <w:basedOn w:val="Pealkiri1"/>
    <w:next w:val="Normaallaad"/>
    <w:uiPriority w:val="39"/>
    <w:unhideWhenUsed/>
    <w:rsid w:val="00C626BD"/>
    <w:pPr>
      <w:pageBreakBefore w:val="0"/>
      <w:numPr>
        <w:numId w:val="0"/>
      </w:numPr>
      <w:spacing w:after="120"/>
      <w:outlineLvl w:val="9"/>
    </w:pPr>
    <w:rPr>
      <w:lang w:val="en-US"/>
    </w:rPr>
  </w:style>
  <w:style w:type="paragraph" w:styleId="SK1">
    <w:name w:val="toc 1"/>
    <w:basedOn w:val="Normaallaad"/>
    <w:next w:val="Normaallaad"/>
    <w:uiPriority w:val="39"/>
    <w:unhideWhenUsed/>
    <w:rsid w:val="00C626BD"/>
    <w:pPr>
      <w:tabs>
        <w:tab w:val="left" w:pos="567"/>
        <w:tab w:val="right" w:leader="dot" w:pos="9062"/>
      </w:tabs>
      <w:spacing w:after="20"/>
    </w:pPr>
    <w:rPr>
      <w:b/>
    </w:rPr>
  </w:style>
  <w:style w:type="paragraph" w:styleId="SK2">
    <w:name w:val="toc 2"/>
    <w:basedOn w:val="Normaallaad"/>
    <w:next w:val="Normaallaad"/>
    <w:uiPriority w:val="39"/>
    <w:unhideWhenUsed/>
    <w:rsid w:val="00405332"/>
    <w:pPr>
      <w:spacing w:after="20"/>
    </w:pPr>
  </w:style>
  <w:style w:type="paragraph" w:styleId="SK3">
    <w:name w:val="toc 3"/>
    <w:basedOn w:val="Normaallaad"/>
    <w:next w:val="Normaallaad"/>
    <w:autoRedefine/>
    <w:uiPriority w:val="39"/>
    <w:unhideWhenUsed/>
    <w:rsid w:val="0065451A"/>
    <w:pPr>
      <w:tabs>
        <w:tab w:val="right" w:leader="dot" w:pos="9062"/>
      </w:tabs>
      <w:spacing w:after="20"/>
    </w:pPr>
  </w:style>
  <w:style w:type="character" w:styleId="Hperlink">
    <w:name w:val="Hyperlink"/>
    <w:basedOn w:val="Liguvaikefont"/>
    <w:uiPriority w:val="99"/>
    <w:unhideWhenUsed/>
    <w:rsid w:val="00405332"/>
    <w:rPr>
      <w:color w:val="0563C1" w:themeColor="hyperlink"/>
      <w:u w:val="single"/>
    </w:rPr>
  </w:style>
  <w:style w:type="paragraph" w:styleId="SK4">
    <w:name w:val="toc 4"/>
    <w:basedOn w:val="Normaallaad"/>
    <w:next w:val="Normaallaad"/>
    <w:autoRedefine/>
    <w:uiPriority w:val="39"/>
    <w:unhideWhenUsed/>
    <w:rsid w:val="0065451A"/>
    <w:pPr>
      <w:spacing w:after="20"/>
    </w:pPr>
  </w:style>
  <w:style w:type="paragraph" w:styleId="SK9">
    <w:name w:val="toc 9"/>
    <w:basedOn w:val="Normaallaad"/>
    <w:next w:val="Normaallaad"/>
    <w:autoRedefine/>
    <w:uiPriority w:val="39"/>
    <w:semiHidden/>
    <w:unhideWhenUsed/>
    <w:rsid w:val="0065451A"/>
    <w:pPr>
      <w:spacing w:after="100"/>
      <w:ind w:left="1600"/>
    </w:pPr>
  </w:style>
  <w:style w:type="paragraph" w:styleId="SK5">
    <w:name w:val="toc 5"/>
    <w:basedOn w:val="Normaallaad"/>
    <w:next w:val="Normaallaad"/>
    <w:autoRedefine/>
    <w:uiPriority w:val="39"/>
    <w:semiHidden/>
    <w:unhideWhenUsed/>
    <w:rsid w:val="0065451A"/>
    <w:pPr>
      <w:spacing w:after="20"/>
    </w:pPr>
  </w:style>
  <w:style w:type="paragraph" w:styleId="SK6">
    <w:name w:val="toc 6"/>
    <w:basedOn w:val="Normaallaad"/>
    <w:next w:val="Normaallaad"/>
    <w:uiPriority w:val="39"/>
    <w:semiHidden/>
    <w:unhideWhenUsed/>
    <w:rsid w:val="0065451A"/>
    <w:pPr>
      <w:spacing w:after="20"/>
      <w:ind w:left="998"/>
    </w:pPr>
  </w:style>
  <w:style w:type="character" w:styleId="Rhutus">
    <w:name w:val="Emphasis"/>
    <w:basedOn w:val="Liguvaikefont"/>
    <w:uiPriority w:val="20"/>
    <w:rsid w:val="0065451A"/>
    <w:rPr>
      <w:i/>
      <w:iCs/>
    </w:rPr>
  </w:style>
  <w:style w:type="character" w:styleId="Tugevrhutus">
    <w:name w:val="Intense Emphasis"/>
    <w:basedOn w:val="Liguvaikefont"/>
    <w:uiPriority w:val="21"/>
    <w:rsid w:val="0065451A"/>
    <w:rPr>
      <w:i/>
      <w:iCs/>
      <w:color w:val="0060B0" w:themeColor="accent1"/>
    </w:rPr>
  </w:style>
  <w:style w:type="paragraph" w:styleId="Osunda">
    <w:name w:val="Quote"/>
    <w:basedOn w:val="Normaallaad"/>
    <w:next w:val="Normaallaad"/>
    <w:link w:val="OsundaMrk"/>
    <w:uiPriority w:val="29"/>
    <w:rsid w:val="0065451A"/>
    <w:pPr>
      <w:spacing w:before="200" w:after="160"/>
      <w:ind w:left="864" w:right="864"/>
      <w:jc w:val="center"/>
    </w:pPr>
    <w:rPr>
      <w:i/>
      <w:iCs/>
      <w:color w:val="404040" w:themeColor="text1" w:themeTint="BF"/>
    </w:rPr>
  </w:style>
  <w:style w:type="character" w:customStyle="1" w:styleId="OsundaMrk">
    <w:name w:val="Osunda Märk"/>
    <w:basedOn w:val="Liguvaikefont"/>
    <w:link w:val="Osunda"/>
    <w:uiPriority w:val="29"/>
    <w:rsid w:val="0065451A"/>
    <w:rPr>
      <w:i/>
      <w:iCs/>
      <w:color w:val="404040" w:themeColor="text1" w:themeTint="BF"/>
      <w:sz w:val="20"/>
    </w:rPr>
  </w:style>
  <w:style w:type="paragraph" w:styleId="Tugevtsitaat">
    <w:name w:val="Intense Quote"/>
    <w:basedOn w:val="Normaallaad"/>
    <w:next w:val="Normaallaad"/>
    <w:link w:val="TugevtsitaatMrk"/>
    <w:uiPriority w:val="30"/>
    <w:rsid w:val="0065451A"/>
    <w:pPr>
      <w:pBdr>
        <w:top w:val="single" w:sz="4" w:space="10" w:color="0060B0" w:themeColor="accent1"/>
        <w:bottom w:val="single" w:sz="4" w:space="10" w:color="0060B0" w:themeColor="accent1"/>
      </w:pBdr>
      <w:spacing w:before="360" w:after="360"/>
      <w:ind w:left="864" w:right="864"/>
      <w:jc w:val="center"/>
    </w:pPr>
    <w:rPr>
      <w:i/>
      <w:iCs/>
      <w:color w:val="0060B0" w:themeColor="accent1"/>
    </w:rPr>
  </w:style>
  <w:style w:type="character" w:customStyle="1" w:styleId="TugevtsitaatMrk">
    <w:name w:val="Tugev tsitaat Märk"/>
    <w:basedOn w:val="Liguvaikefont"/>
    <w:link w:val="Tugevtsitaat"/>
    <w:uiPriority w:val="30"/>
    <w:rsid w:val="0065451A"/>
    <w:rPr>
      <w:i/>
      <w:iCs/>
      <w:color w:val="0060B0" w:themeColor="accent1"/>
      <w:sz w:val="20"/>
    </w:rPr>
  </w:style>
  <w:style w:type="character" w:styleId="Vaevumrgatavviide">
    <w:name w:val="Subtle Reference"/>
    <w:basedOn w:val="Liguvaikefont"/>
    <w:uiPriority w:val="31"/>
    <w:rsid w:val="0065451A"/>
    <w:rPr>
      <w:smallCaps/>
      <w:color w:val="5A5A5A" w:themeColor="text1" w:themeTint="A5"/>
    </w:rPr>
  </w:style>
  <w:style w:type="character" w:styleId="Raamatupealkiri">
    <w:name w:val="Book Title"/>
    <w:basedOn w:val="Liguvaikefont"/>
    <w:uiPriority w:val="33"/>
    <w:rsid w:val="0065451A"/>
    <w:rPr>
      <w:b/>
      <w:bCs/>
      <w:i/>
      <w:iCs/>
      <w:spacing w:val="5"/>
    </w:rPr>
  </w:style>
  <w:style w:type="paragraph" w:styleId="Kehatekst">
    <w:name w:val="Body Text"/>
    <w:basedOn w:val="Normaallaad"/>
    <w:link w:val="KehatekstMrk"/>
    <w:uiPriority w:val="99"/>
    <w:semiHidden/>
    <w:unhideWhenUsed/>
    <w:rsid w:val="00C626BD"/>
  </w:style>
  <w:style w:type="character" w:customStyle="1" w:styleId="KehatekstMrk">
    <w:name w:val="Kehatekst Märk"/>
    <w:basedOn w:val="Liguvaikefont"/>
    <w:link w:val="Kehatekst"/>
    <w:uiPriority w:val="99"/>
    <w:semiHidden/>
    <w:rsid w:val="00C626BD"/>
    <w:rPr>
      <w:sz w:val="20"/>
    </w:rPr>
  </w:style>
  <w:style w:type="paragraph" w:styleId="Kehatekst2">
    <w:name w:val="Body Text 2"/>
    <w:basedOn w:val="Normaallaad"/>
    <w:link w:val="Kehatekst2Mrk"/>
    <w:uiPriority w:val="99"/>
    <w:semiHidden/>
    <w:unhideWhenUsed/>
    <w:rsid w:val="00C626BD"/>
  </w:style>
  <w:style w:type="character" w:customStyle="1" w:styleId="Kehatekst2Mrk">
    <w:name w:val="Kehatekst 2 Märk"/>
    <w:basedOn w:val="Liguvaikefont"/>
    <w:link w:val="Kehatekst2"/>
    <w:uiPriority w:val="99"/>
    <w:semiHidden/>
    <w:rsid w:val="00C626BD"/>
    <w:rPr>
      <w:sz w:val="20"/>
    </w:rPr>
  </w:style>
  <w:style w:type="paragraph" w:styleId="Kehatekst3">
    <w:name w:val="Body Text 3"/>
    <w:basedOn w:val="Normaallaad"/>
    <w:link w:val="Kehatekst3Mrk"/>
    <w:uiPriority w:val="99"/>
    <w:semiHidden/>
    <w:unhideWhenUsed/>
    <w:rsid w:val="00C626BD"/>
    <w:pPr>
      <w:spacing w:after="20"/>
    </w:pPr>
    <w:rPr>
      <w:sz w:val="16"/>
      <w:szCs w:val="16"/>
    </w:rPr>
  </w:style>
  <w:style w:type="character" w:customStyle="1" w:styleId="Kehatekst3Mrk">
    <w:name w:val="Kehatekst 3 Märk"/>
    <w:basedOn w:val="Liguvaikefont"/>
    <w:link w:val="Kehatekst3"/>
    <w:uiPriority w:val="99"/>
    <w:semiHidden/>
    <w:rsid w:val="00C626BD"/>
    <w:rPr>
      <w:sz w:val="16"/>
      <w:szCs w:val="16"/>
    </w:rPr>
  </w:style>
  <w:style w:type="character" w:customStyle="1" w:styleId="VahedetaMrk">
    <w:name w:val="Vahedeta Märk"/>
    <w:aliases w:val="SP-No Spacing Märk"/>
    <w:basedOn w:val="Liguvaikefont"/>
    <w:link w:val="Vahedeta"/>
    <w:uiPriority w:val="1"/>
    <w:rsid w:val="00EC5F6A"/>
  </w:style>
  <w:style w:type="paragraph" w:styleId="Pis">
    <w:name w:val="header"/>
    <w:basedOn w:val="Normaallaad"/>
    <w:link w:val="PisMrk"/>
    <w:uiPriority w:val="99"/>
    <w:unhideWhenUsed/>
    <w:rsid w:val="005C7BE2"/>
    <w:pPr>
      <w:tabs>
        <w:tab w:val="center" w:pos="4536"/>
        <w:tab w:val="right" w:pos="9072"/>
      </w:tabs>
      <w:spacing w:before="0" w:after="0" w:line="240" w:lineRule="auto"/>
    </w:pPr>
  </w:style>
  <w:style w:type="character" w:customStyle="1" w:styleId="PisMrk">
    <w:name w:val="Päis Märk"/>
    <w:basedOn w:val="Liguvaikefont"/>
    <w:link w:val="Pis"/>
    <w:uiPriority w:val="99"/>
    <w:rsid w:val="005C7BE2"/>
    <w:rPr>
      <w:sz w:val="20"/>
    </w:rPr>
  </w:style>
  <w:style w:type="paragraph" w:styleId="Jalus">
    <w:name w:val="footer"/>
    <w:basedOn w:val="Normaallaad"/>
    <w:link w:val="JalusMrk"/>
    <w:uiPriority w:val="99"/>
    <w:unhideWhenUsed/>
    <w:rsid w:val="005C7BE2"/>
    <w:pPr>
      <w:tabs>
        <w:tab w:val="center" w:pos="4536"/>
        <w:tab w:val="right" w:pos="9072"/>
      </w:tabs>
      <w:spacing w:before="0" w:after="0" w:line="240" w:lineRule="auto"/>
    </w:pPr>
  </w:style>
  <w:style w:type="character" w:customStyle="1" w:styleId="JalusMrk">
    <w:name w:val="Jalus Märk"/>
    <w:basedOn w:val="Liguvaikefont"/>
    <w:link w:val="Jalus"/>
    <w:uiPriority w:val="99"/>
    <w:rsid w:val="005C7BE2"/>
    <w:rPr>
      <w:sz w:val="20"/>
    </w:rPr>
  </w:style>
  <w:style w:type="numbering" w:customStyle="1" w:styleId="SP-List">
    <w:name w:val="SP-List"/>
    <w:uiPriority w:val="99"/>
    <w:rsid w:val="00BD0535"/>
    <w:pPr>
      <w:numPr>
        <w:numId w:val="3"/>
      </w:numPr>
    </w:pPr>
  </w:style>
  <w:style w:type="numbering" w:customStyle="1" w:styleId="SK-Lisade-list">
    <w:name w:val="SK-Lisade-list"/>
    <w:uiPriority w:val="99"/>
    <w:rsid w:val="00BD0535"/>
    <w:pPr>
      <w:numPr>
        <w:numId w:val="4"/>
      </w:numPr>
    </w:pPr>
  </w:style>
  <w:style w:type="character" w:styleId="Kohatitetekst">
    <w:name w:val="Placeholder Text"/>
    <w:basedOn w:val="Liguvaikefont"/>
    <w:uiPriority w:val="99"/>
    <w:semiHidden/>
    <w:rsid w:val="00B53625"/>
    <w:rPr>
      <w:color w:val="808080"/>
    </w:rPr>
  </w:style>
  <w:style w:type="character" w:styleId="Tugev">
    <w:name w:val="Strong"/>
    <w:aliases w:val="SP-Strong"/>
    <w:basedOn w:val="Liguvaikefont"/>
    <w:uiPriority w:val="22"/>
    <w:qFormat/>
    <w:rsid w:val="00F60481"/>
    <w:rPr>
      <w:b/>
      <w:bCs/>
    </w:rPr>
  </w:style>
  <w:style w:type="table" w:styleId="Kontuurtabel">
    <w:name w:val="Table Grid"/>
    <w:basedOn w:val="Normaaltabel"/>
    <w:uiPriority w:val="39"/>
    <w:rsid w:val="009872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
    <w:name w:val="Grid Table 4 Accent 1"/>
    <w:basedOn w:val="Normaaltabel"/>
    <w:uiPriority w:val="49"/>
    <w:rsid w:val="00987285"/>
    <w:pPr>
      <w:spacing w:after="0" w:line="240" w:lineRule="auto"/>
    </w:pPr>
    <w:tblPr>
      <w:tblStyleRowBandSize w:val="1"/>
      <w:tblStyleColBandSize w:val="1"/>
      <w:tblInd w:w="0" w:type="dxa"/>
      <w:tblBorders>
        <w:top w:val="single" w:sz="4" w:space="0" w:color="36A3FF" w:themeColor="accent1" w:themeTint="99"/>
        <w:left w:val="single" w:sz="4" w:space="0" w:color="36A3FF" w:themeColor="accent1" w:themeTint="99"/>
        <w:bottom w:val="single" w:sz="4" w:space="0" w:color="36A3FF" w:themeColor="accent1" w:themeTint="99"/>
        <w:right w:val="single" w:sz="4" w:space="0" w:color="36A3FF" w:themeColor="accent1" w:themeTint="99"/>
        <w:insideH w:val="single" w:sz="4" w:space="0" w:color="36A3FF" w:themeColor="accent1" w:themeTint="99"/>
        <w:insideV w:val="single" w:sz="4" w:space="0" w:color="36A3FF"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60B0" w:themeColor="accent1"/>
          <w:left w:val="single" w:sz="4" w:space="0" w:color="0060B0" w:themeColor="accent1"/>
          <w:bottom w:val="single" w:sz="4" w:space="0" w:color="0060B0" w:themeColor="accent1"/>
          <w:right w:val="single" w:sz="4" w:space="0" w:color="0060B0" w:themeColor="accent1"/>
          <w:insideH w:val="nil"/>
          <w:insideV w:val="nil"/>
        </w:tcBorders>
        <w:shd w:val="clear" w:color="auto" w:fill="0060B0" w:themeFill="accent1"/>
      </w:tcPr>
    </w:tblStylePr>
    <w:tblStylePr w:type="lastRow">
      <w:rPr>
        <w:b/>
        <w:bCs/>
      </w:rPr>
      <w:tblPr/>
      <w:tcPr>
        <w:tcBorders>
          <w:top w:val="double" w:sz="4" w:space="0" w:color="0060B0" w:themeColor="accent1"/>
        </w:tcBorders>
      </w:tcPr>
    </w:tblStylePr>
    <w:tblStylePr w:type="firstCol">
      <w:rPr>
        <w:b/>
        <w:bCs/>
      </w:rPr>
    </w:tblStylePr>
    <w:tblStylePr w:type="lastCol">
      <w:rPr>
        <w:b/>
        <w:bCs/>
      </w:rPr>
    </w:tblStylePr>
    <w:tblStylePr w:type="band1Vert">
      <w:tblPr/>
      <w:tcPr>
        <w:shd w:val="clear" w:color="auto" w:fill="BCE0FF" w:themeFill="accent1" w:themeFillTint="33"/>
      </w:tcPr>
    </w:tblStylePr>
    <w:tblStylePr w:type="band1Horz">
      <w:tblPr/>
      <w:tcPr>
        <w:shd w:val="clear" w:color="auto" w:fill="BCE0FF" w:themeFill="accent1" w:themeFillTint="33"/>
      </w:tcPr>
    </w:tblStylePr>
  </w:style>
  <w:style w:type="table" w:customStyle="1" w:styleId="SP-Tabel">
    <w:name w:val="SP-Tabel"/>
    <w:basedOn w:val="GridTable4Accent1"/>
    <w:uiPriority w:val="99"/>
    <w:rsid w:val="00F8791D"/>
    <w:pPr>
      <w:spacing w:before="20" w:after="20"/>
    </w:pPr>
    <w:tblPr>
      <w:tblStyleRowBandSize w:val="1"/>
      <w:tblStyleColBandSize w:val="1"/>
      <w:tblInd w:w="0"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CellMar>
        <w:top w:w="0" w:type="dxa"/>
        <w:left w:w="108" w:type="dxa"/>
        <w:bottom w:w="0" w:type="dxa"/>
        <w:right w:w="108" w:type="dxa"/>
      </w:tblCellMar>
    </w:tblPr>
    <w:tblStylePr w:type="firstRow">
      <w:pPr>
        <w:keepNext/>
        <w:wordWrap/>
        <w:spacing w:beforeLines="20" w:beforeAutospacing="0" w:afterLines="20" w:afterAutospacing="0"/>
      </w:pPr>
      <w:rPr>
        <w:rFonts w:asciiTheme="minorHAnsi" w:hAnsiTheme="minorHAnsi"/>
        <w:b/>
        <w:bCs/>
        <w:color w:val="FFFFFF" w:themeColor="background1"/>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cBorders>
        <w:shd w:val="clear" w:color="auto" w:fill="0060B0" w:themeFill="accent1"/>
      </w:tcPr>
    </w:tblStylePr>
    <w:tblStylePr w:type="lastRow">
      <w:pPr>
        <w:wordWrap/>
        <w:spacing w:beforeLines="20" w:beforeAutospacing="0" w:afterLines="20" w:afterAutospacing="0"/>
      </w:pPr>
      <w:rPr>
        <w:b w:val="0"/>
        <w:bCs/>
      </w:rPr>
      <w:tblPr/>
      <w:tcPr>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cBorders>
      </w:tcPr>
    </w:tblStylePr>
    <w:tblStylePr w:type="firstCol">
      <w:pPr>
        <w:wordWrap/>
        <w:spacing w:beforeLines="20" w:beforeAutospacing="0" w:afterLines="20" w:afterAutospacing="0"/>
      </w:pPr>
      <w:rPr>
        <w:b w:val="0"/>
        <w:bCs/>
      </w:rPr>
    </w:tblStylePr>
    <w:tblStylePr w:type="lastCol">
      <w:pPr>
        <w:wordWrap/>
        <w:spacing w:beforeLines="20" w:beforeAutospacing="0" w:afterLines="20" w:afterAutospacing="0"/>
      </w:pPr>
      <w:rPr>
        <w:b w:val="0"/>
        <w:bCs/>
      </w:rPr>
    </w:tblStylePr>
    <w:tblStylePr w:type="band1Vert">
      <w:pPr>
        <w:wordWrap/>
        <w:spacing w:beforeLines="20" w:beforeAutospacing="0" w:afterLines="20" w:afterAutospacing="0"/>
      </w:pPr>
      <w:tblPr/>
      <w:tcPr>
        <w:shd w:val="clear" w:color="auto" w:fill="FFFFFF" w:themeFill="background1"/>
      </w:tcPr>
    </w:tblStylePr>
    <w:tblStylePr w:type="band2Vert">
      <w:pPr>
        <w:wordWrap/>
        <w:spacing w:beforeLines="20" w:beforeAutospacing="0" w:afterLines="20" w:afterAutospacing="0"/>
      </w:pPr>
    </w:tblStylePr>
    <w:tblStylePr w:type="band1Horz">
      <w:pPr>
        <w:wordWrap/>
        <w:spacing w:beforeLines="20" w:beforeAutospacing="0" w:afterLines="20" w:afterAutospacing="0"/>
      </w:pPr>
      <w:tblPr/>
      <w:tcPr>
        <w:shd w:val="clear" w:color="auto" w:fill="FFFFFF" w:themeFill="background1"/>
      </w:tcPr>
    </w:tblStylePr>
    <w:tblStylePr w:type="band2Horz">
      <w:pPr>
        <w:wordWrap/>
        <w:spacing w:beforeLines="20" w:beforeAutospacing="0" w:afterLines="20" w:afterAutospacing="0"/>
      </w:pPr>
    </w:tblStylePr>
  </w:style>
  <w:style w:type="table" w:customStyle="1" w:styleId="SP-Tabel2">
    <w:name w:val="SP-Tabel2"/>
    <w:basedOn w:val="SP-Tabel"/>
    <w:uiPriority w:val="99"/>
    <w:rsid w:val="00E74627"/>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pPr>
        <w:keepNext/>
        <w:wordWrap/>
        <w:spacing w:beforeLines="20" w:beforeAutospacing="0" w:afterLines="20" w:afterAutospacing="0"/>
      </w:pPr>
      <w:rPr>
        <w:rFonts w:asciiTheme="minorHAnsi" w:hAnsiTheme="minorHAnsi"/>
        <w:b/>
        <w:bCs/>
        <w:color w:val="auto"/>
      </w:rPr>
      <w:tblPr/>
      <w:tcPr>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cBorders>
        <w:shd w:val="clear" w:color="auto" w:fill="E7E6E6" w:themeFill="background2"/>
      </w:tcPr>
    </w:tblStylePr>
    <w:tblStylePr w:type="lastRow">
      <w:pPr>
        <w:wordWrap/>
        <w:spacing w:beforeLines="20" w:beforeAutospacing="0" w:afterLines="20" w:afterAutospacing="0"/>
      </w:pPr>
      <w:rPr>
        <w:b/>
        <w:bCs/>
      </w:rPr>
      <w:tblPr/>
      <w:tcPr>
        <w:tcBorders>
          <w:top w:val="nil"/>
          <w:left w:val="nil"/>
          <w:bottom w:val="nil"/>
          <w:right w:val="nil"/>
          <w:insideH w:val="nil"/>
          <w:insideV w:val="nil"/>
        </w:tcBorders>
      </w:tcPr>
    </w:tblStylePr>
    <w:tblStylePr w:type="firstCol">
      <w:pPr>
        <w:wordWrap/>
        <w:spacing w:beforeLines="20" w:beforeAutospacing="0" w:afterLines="20" w:afterAutospacing="0"/>
      </w:pPr>
      <w:rPr>
        <w:b/>
        <w:bCs/>
      </w:rPr>
    </w:tblStylePr>
    <w:tblStylePr w:type="lastCol">
      <w:pPr>
        <w:wordWrap/>
        <w:spacing w:beforeLines="20" w:beforeAutospacing="0" w:afterLines="20" w:afterAutospacing="0"/>
      </w:pPr>
      <w:rPr>
        <w:b/>
        <w:bCs/>
      </w:rPr>
    </w:tblStylePr>
    <w:tblStylePr w:type="band1Vert">
      <w:pPr>
        <w:wordWrap/>
        <w:spacing w:beforeLines="20" w:beforeAutospacing="0" w:afterLines="20" w:afterAutospacing="0"/>
      </w:pPr>
      <w:tblPr/>
      <w:tcPr>
        <w:shd w:val="clear" w:color="auto" w:fill="FFFFFF" w:themeFill="background1"/>
      </w:tcPr>
    </w:tblStylePr>
    <w:tblStylePr w:type="band2Vert">
      <w:pPr>
        <w:wordWrap/>
        <w:spacing w:beforeLines="20" w:beforeAutospacing="0" w:afterLines="20" w:afterAutospacing="0"/>
      </w:pPr>
    </w:tblStylePr>
    <w:tblStylePr w:type="band1Horz">
      <w:pPr>
        <w:wordWrap/>
        <w:spacing w:beforeLines="20" w:beforeAutospacing="0" w:afterLines="20" w:afterAutospacing="0"/>
      </w:pPr>
      <w:tblPr/>
      <w:tcPr>
        <w:shd w:val="clear" w:color="auto" w:fill="FFFFFF" w:themeFill="background1"/>
      </w:tcPr>
    </w:tblStylePr>
    <w:tblStylePr w:type="band2Horz">
      <w:pPr>
        <w:wordWrap/>
        <w:spacing w:beforeLines="20" w:beforeAutospacing="0" w:afterLines="20" w:afterAutospacing="0"/>
      </w:pPr>
    </w:tblStylePr>
  </w:style>
  <w:style w:type="table" w:customStyle="1" w:styleId="GridTableLight">
    <w:name w:val="Grid Table Light"/>
    <w:basedOn w:val="Normaaltabel"/>
    <w:uiPriority w:val="40"/>
    <w:rsid w:val="000864CC"/>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SP-Lisadepealkiri">
    <w:name w:val="SP-Lisade pealkiri"/>
    <w:basedOn w:val="Normaallaad"/>
    <w:qFormat/>
    <w:rsid w:val="00105478"/>
    <w:pPr>
      <w:spacing w:before="2280"/>
      <w:jc w:val="left"/>
    </w:pPr>
    <w:rPr>
      <w:b/>
      <w:color w:val="0060B0" w:themeColor="accent1"/>
      <w:sz w:val="28"/>
    </w:rPr>
  </w:style>
  <w:style w:type="paragraph" w:styleId="Lpumrkusetekst">
    <w:name w:val="endnote text"/>
    <w:basedOn w:val="Normaallaad"/>
    <w:link w:val="LpumrkusetekstMrk"/>
    <w:uiPriority w:val="99"/>
    <w:semiHidden/>
    <w:unhideWhenUsed/>
    <w:rsid w:val="00136923"/>
    <w:pPr>
      <w:spacing w:before="0" w:after="0" w:line="240" w:lineRule="auto"/>
    </w:pPr>
    <w:rPr>
      <w:sz w:val="20"/>
      <w:szCs w:val="20"/>
    </w:rPr>
  </w:style>
  <w:style w:type="character" w:customStyle="1" w:styleId="LpumrkusetekstMrk">
    <w:name w:val="Lõpumärkuse tekst Märk"/>
    <w:basedOn w:val="Liguvaikefont"/>
    <w:link w:val="Lpumrkusetekst"/>
    <w:uiPriority w:val="99"/>
    <w:semiHidden/>
    <w:rsid w:val="00136923"/>
    <w:rPr>
      <w:sz w:val="20"/>
      <w:szCs w:val="20"/>
    </w:rPr>
  </w:style>
  <w:style w:type="character" w:styleId="Lpumrkuseviide">
    <w:name w:val="endnote reference"/>
    <w:basedOn w:val="Liguvaikefont"/>
    <w:uiPriority w:val="99"/>
    <w:semiHidden/>
    <w:unhideWhenUsed/>
    <w:rsid w:val="00136923"/>
    <w:rPr>
      <w:vertAlign w:val="superscript"/>
    </w:rPr>
  </w:style>
  <w:style w:type="table" w:customStyle="1" w:styleId="TableGrid1">
    <w:name w:val="Table Grid1"/>
    <w:basedOn w:val="Normaaltabel"/>
    <w:next w:val="Kontuurtabel"/>
    <w:uiPriority w:val="59"/>
    <w:rsid w:val="003D293D"/>
    <w:pPr>
      <w:spacing w:before="120" w:after="120" w:line="260" w:lineRule="atLeast"/>
      <w:jc w:val="both"/>
    </w:pPr>
    <w:rPr>
      <w:rFonts w:ascii="Times New Roman" w:eastAsia="Times New Roman" w:hAnsi="Times New Roman" w:cs="Times New Roman"/>
      <w:sz w:val="20"/>
      <w:szCs w:val="20"/>
      <w:lang w:val="da-DK" w:eastAsia="da-D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Loendita"/>
    <w:semiHidden/>
    <w:unhideWhenUsed/>
    <w:rsid w:val="00FD0C4F"/>
    <w:pPr>
      <w:numPr>
        <w:numId w:val="6"/>
      </w:numPr>
    </w:pPr>
  </w:style>
  <w:style w:type="character" w:styleId="Kommentaariviide">
    <w:name w:val="annotation reference"/>
    <w:basedOn w:val="Liguvaikefont"/>
    <w:uiPriority w:val="99"/>
    <w:semiHidden/>
    <w:unhideWhenUsed/>
    <w:rsid w:val="0061601D"/>
    <w:rPr>
      <w:sz w:val="16"/>
      <w:szCs w:val="16"/>
    </w:rPr>
  </w:style>
  <w:style w:type="paragraph" w:styleId="Kommentaaritekst">
    <w:name w:val="annotation text"/>
    <w:basedOn w:val="Normaallaad"/>
    <w:link w:val="KommentaaritekstMrk"/>
    <w:uiPriority w:val="99"/>
    <w:semiHidden/>
    <w:unhideWhenUsed/>
    <w:rsid w:val="0061601D"/>
    <w:pPr>
      <w:spacing w:line="240" w:lineRule="auto"/>
    </w:pPr>
    <w:rPr>
      <w:sz w:val="20"/>
      <w:szCs w:val="20"/>
    </w:rPr>
  </w:style>
  <w:style w:type="character" w:customStyle="1" w:styleId="KommentaaritekstMrk">
    <w:name w:val="Kommentaari tekst Märk"/>
    <w:basedOn w:val="Liguvaikefont"/>
    <w:link w:val="Kommentaaritekst"/>
    <w:uiPriority w:val="99"/>
    <w:semiHidden/>
    <w:rsid w:val="0061601D"/>
    <w:rPr>
      <w:sz w:val="20"/>
      <w:szCs w:val="20"/>
    </w:rPr>
  </w:style>
  <w:style w:type="paragraph" w:styleId="Kommentaariteema">
    <w:name w:val="annotation subject"/>
    <w:basedOn w:val="Kommentaaritekst"/>
    <w:next w:val="Kommentaaritekst"/>
    <w:link w:val="KommentaariteemaMrk"/>
    <w:uiPriority w:val="99"/>
    <w:semiHidden/>
    <w:unhideWhenUsed/>
    <w:rsid w:val="0061601D"/>
    <w:rPr>
      <w:b/>
      <w:bCs/>
    </w:rPr>
  </w:style>
  <w:style w:type="character" w:customStyle="1" w:styleId="KommentaariteemaMrk">
    <w:name w:val="Kommentaari teema Märk"/>
    <w:basedOn w:val="KommentaaritekstMrk"/>
    <w:link w:val="Kommentaariteema"/>
    <w:uiPriority w:val="99"/>
    <w:semiHidden/>
    <w:rsid w:val="0061601D"/>
    <w:rPr>
      <w:b/>
      <w:bCs/>
      <w:sz w:val="20"/>
      <w:szCs w:val="20"/>
    </w:rPr>
  </w:style>
  <w:style w:type="paragraph" w:styleId="Jutumullitekst">
    <w:name w:val="Balloon Text"/>
    <w:basedOn w:val="Normaallaad"/>
    <w:link w:val="JutumullitekstMrk"/>
    <w:uiPriority w:val="99"/>
    <w:semiHidden/>
    <w:unhideWhenUsed/>
    <w:rsid w:val="0061601D"/>
    <w:pPr>
      <w:spacing w:before="0" w:after="0" w:line="240" w:lineRule="auto"/>
    </w:pPr>
    <w:rPr>
      <w:rFonts w:ascii="Segoe UI" w:hAnsi="Segoe UI" w:cs="Segoe UI"/>
    </w:rPr>
  </w:style>
  <w:style w:type="character" w:customStyle="1" w:styleId="JutumullitekstMrk">
    <w:name w:val="Jutumullitekst Märk"/>
    <w:basedOn w:val="Liguvaikefont"/>
    <w:link w:val="Jutumullitekst"/>
    <w:uiPriority w:val="99"/>
    <w:semiHidden/>
    <w:rsid w:val="0061601D"/>
    <w:rPr>
      <w:rFonts w:ascii="Segoe UI" w:hAnsi="Segoe UI" w:cs="Segoe UI"/>
    </w:rPr>
  </w:style>
  <w:style w:type="table" w:customStyle="1" w:styleId="ListTable3Accent5">
    <w:name w:val="List Table 3 Accent 5"/>
    <w:basedOn w:val="Normaaltabel"/>
    <w:uiPriority w:val="48"/>
    <w:rsid w:val="00B654F5"/>
    <w:pPr>
      <w:spacing w:before="0" w:after="0" w:line="240" w:lineRule="auto"/>
    </w:pPr>
    <w:rPr>
      <w:sz w:val="22"/>
      <w:szCs w:val="22"/>
    </w:rPr>
    <w:tblPr>
      <w:tblStyleRowBandSize w:val="1"/>
      <w:tblStyleColBandSize w:val="1"/>
      <w:tblInd w:w="0" w:type="dxa"/>
      <w:tblBorders>
        <w:top w:val="single" w:sz="4" w:space="0" w:color="F6921E" w:themeColor="accent5"/>
        <w:left w:val="single" w:sz="4" w:space="0" w:color="F6921E" w:themeColor="accent5"/>
        <w:bottom w:val="single" w:sz="4" w:space="0" w:color="F6921E" w:themeColor="accent5"/>
        <w:right w:val="single" w:sz="4" w:space="0" w:color="F6921E" w:themeColor="accent5"/>
      </w:tblBorders>
      <w:tblCellMar>
        <w:top w:w="0" w:type="dxa"/>
        <w:left w:w="108" w:type="dxa"/>
        <w:bottom w:w="0" w:type="dxa"/>
        <w:right w:w="108" w:type="dxa"/>
      </w:tblCellMar>
    </w:tblPr>
    <w:tblStylePr w:type="firstRow">
      <w:rPr>
        <w:b/>
        <w:bCs/>
        <w:color w:val="FFFFFF" w:themeColor="background1"/>
      </w:rPr>
      <w:tblPr/>
      <w:tcPr>
        <w:shd w:val="clear" w:color="auto" w:fill="F6921E" w:themeFill="accent5"/>
      </w:tcPr>
    </w:tblStylePr>
    <w:tblStylePr w:type="lastRow">
      <w:rPr>
        <w:b/>
        <w:bCs/>
      </w:rPr>
      <w:tblPr/>
      <w:tcPr>
        <w:tcBorders>
          <w:top w:val="double" w:sz="4" w:space="0" w:color="F6921E"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921E" w:themeColor="accent5"/>
          <w:right w:val="single" w:sz="4" w:space="0" w:color="F6921E" w:themeColor="accent5"/>
        </w:tcBorders>
      </w:tcPr>
    </w:tblStylePr>
    <w:tblStylePr w:type="band1Horz">
      <w:tblPr/>
      <w:tcPr>
        <w:tcBorders>
          <w:top w:val="single" w:sz="4" w:space="0" w:color="F6921E" w:themeColor="accent5"/>
          <w:bottom w:val="single" w:sz="4" w:space="0" w:color="F6921E"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921E" w:themeColor="accent5"/>
          <w:left w:val="nil"/>
        </w:tcBorders>
      </w:tcPr>
    </w:tblStylePr>
    <w:tblStylePr w:type="swCell">
      <w:tblPr/>
      <w:tcPr>
        <w:tcBorders>
          <w:top w:val="double" w:sz="4" w:space="0" w:color="F6921E" w:themeColor="accent5"/>
          <w:right w:val="nil"/>
        </w:tcBorders>
      </w:tcPr>
    </w:tblStylePr>
  </w:style>
  <w:style w:type="character" w:styleId="Klastatudhperlink">
    <w:name w:val="FollowedHyperlink"/>
    <w:basedOn w:val="Liguvaikefont"/>
    <w:uiPriority w:val="99"/>
    <w:semiHidden/>
    <w:unhideWhenUsed/>
    <w:rsid w:val="004A72BA"/>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140772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microsoft.com/office/2007/relationships/hdphoto" Target="media/hdphoto3.wdp"/><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microsoft.com/office/2007/relationships/hdphoto" Target="media/hdphoto2.wdp"/><Relationship Id="rId20" Type="http://schemas.openxmlformats.org/officeDocument/2006/relationships/image" Target="media/image9.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ntTable" Target="fontTable.xml"/><Relationship Id="rId10" Type="http://schemas.microsoft.com/office/2007/relationships/hdphoto" Target="media/hdphoto1.wdp"/><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oter" Target="foot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10006FF" w:usb1="4000205B" w:usb2="00000010" w:usb3="00000000" w:csb0="0000019F" w:csb1="00000000"/>
  </w:font>
  <w:font w:name="Arial">
    <w:panose1 w:val="020B0604020202020204"/>
    <w:charset w:val="BA"/>
    <w:family w:val="swiss"/>
    <w:pitch w:val="variable"/>
    <w:sig w:usb0="E0002EFF" w:usb1="C0007843" w:usb2="00000009" w:usb3="00000000" w:csb0="000001FF" w:csb1="00000000"/>
  </w:font>
  <w:font w:name="Segoe UI">
    <w:panose1 w:val="020B0502040204020203"/>
    <w:charset w:val="BA"/>
    <w:family w:val="swiss"/>
    <w:pitch w:val="variable"/>
    <w:sig w:usb0="E10022FF" w:usb1="C000E47F" w:usb2="00000029" w:usb3="00000000" w:csb0="000001DF" w:csb1="00000000"/>
  </w:font>
  <w:font w:name="Calibri">
    <w:panose1 w:val="020F0502020204030204"/>
    <w:charset w:val="BA"/>
    <w:family w:val="swiss"/>
    <w:pitch w:val="variable"/>
    <w:sig w:usb0="E0002AFF" w:usb1="C000247B" w:usb2="00000009" w:usb3="00000000" w:csb0="000001FF" w:csb1="00000000"/>
  </w:font>
  <w:font w:name="Cambria">
    <w:panose1 w:val="02040503050406030204"/>
    <w:charset w:val="BA"/>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17552B"/>
    <w:rsid w:val="00045D25"/>
    <w:rsid w:val="00090A59"/>
    <w:rsid w:val="000A20EA"/>
    <w:rsid w:val="0017552B"/>
    <w:rsid w:val="001D776A"/>
    <w:rsid w:val="001F7886"/>
    <w:rsid w:val="0020422C"/>
    <w:rsid w:val="00293314"/>
    <w:rsid w:val="00333E55"/>
    <w:rsid w:val="003B57A7"/>
    <w:rsid w:val="003F352D"/>
    <w:rsid w:val="00416F6C"/>
    <w:rsid w:val="00422712"/>
    <w:rsid w:val="004314BA"/>
    <w:rsid w:val="004532F2"/>
    <w:rsid w:val="00472CB8"/>
    <w:rsid w:val="004A1452"/>
    <w:rsid w:val="004D3D3A"/>
    <w:rsid w:val="004F236A"/>
    <w:rsid w:val="00577C0D"/>
    <w:rsid w:val="005B7A3D"/>
    <w:rsid w:val="00761F06"/>
    <w:rsid w:val="007D35D6"/>
    <w:rsid w:val="007E156A"/>
    <w:rsid w:val="007E18E9"/>
    <w:rsid w:val="007E48EE"/>
    <w:rsid w:val="00830A42"/>
    <w:rsid w:val="0084321E"/>
    <w:rsid w:val="008A7387"/>
    <w:rsid w:val="00A4388B"/>
    <w:rsid w:val="00A64820"/>
    <w:rsid w:val="00AB30F0"/>
    <w:rsid w:val="00AD4D5A"/>
    <w:rsid w:val="00AF47F7"/>
    <w:rsid w:val="00B31597"/>
    <w:rsid w:val="00BE51FC"/>
    <w:rsid w:val="00BF4B8D"/>
    <w:rsid w:val="00C34010"/>
    <w:rsid w:val="00C64DC8"/>
    <w:rsid w:val="00C77215"/>
    <w:rsid w:val="00CF21F5"/>
    <w:rsid w:val="00DB6191"/>
    <w:rsid w:val="00E57183"/>
    <w:rsid w:val="00FC113C"/>
    <w:rsid w:val="00FE615A"/>
  </w:rsids>
  <m:mathPr>
    <m:mathFont m:val="Cambria Math"/>
    <m:brkBin m:val="before"/>
    <m:brkBinSub m:val="--"/>
    <m:smallFrac/>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laad">
    <w:name w:val="Normal"/>
    <w:qFormat/>
    <w:rsid w:val="005B7A3D"/>
  </w:style>
  <w:style w:type="character" w:default="1" w:styleId="Liguvaikefont">
    <w:name w:val="Default Paragraph Font"/>
    <w:uiPriority w:val="1"/>
    <w:semiHidden/>
    <w:unhideWhenUsed/>
  </w:style>
  <w:style w:type="table" w:default="1" w:styleId="Normaaltabel">
    <w:name w:val="Normal Table"/>
    <w:uiPriority w:val="99"/>
    <w:semiHidden/>
    <w:unhideWhenUsed/>
    <w:qFormat/>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17552B"/>
    <w:rPr>
      <w:color w:val="808080"/>
    </w:rPr>
  </w:style>
  <w:style w:type="paragraph" w:customStyle="1" w:styleId="A991AAE84E7B40139F06744DE3E54457">
    <w:name w:val="A991AAE84E7B40139F06744DE3E54457"/>
    <w:rsid w:val="005B7A3D"/>
  </w:style>
  <w:style w:type="paragraph" w:customStyle="1" w:styleId="4DA8CA42EF9445618C1F6F3985FD5E70">
    <w:name w:val="4DA8CA42EF9445618C1F6F3985FD5E70"/>
    <w:rsid w:val="005B7A3D"/>
  </w:style>
  <w:style w:type="paragraph" w:customStyle="1" w:styleId="E199E68558764D11AE7EBFE9472F53BA">
    <w:name w:val="E199E68558764D11AE7EBFE9472F53BA"/>
    <w:rsid w:val="005B7A3D"/>
  </w:style>
  <w:style w:type="paragraph" w:customStyle="1" w:styleId="51390496B7564FB384B48F7861243E48">
    <w:name w:val="51390496B7564FB384B48F7861243E48"/>
    <w:rsid w:val="0017552B"/>
  </w:style>
  <w:style w:type="paragraph" w:customStyle="1" w:styleId="F2FECBC74FC244518EE5BACD68D6971E">
    <w:name w:val="F2FECBC74FC244518EE5BACD68D6971E"/>
    <w:rsid w:val="0017552B"/>
  </w:style>
  <w:style w:type="paragraph" w:customStyle="1" w:styleId="0F5E5C7B8DD54A54807C80B13EE87F53">
    <w:name w:val="0F5E5C7B8DD54A54807C80B13EE87F53"/>
    <w:rsid w:val="0017552B"/>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SkepastPuhkim">
      <a:dk1>
        <a:sysClr val="windowText" lastClr="000000"/>
      </a:dk1>
      <a:lt1>
        <a:sysClr val="window" lastClr="FFFFFF"/>
      </a:lt1>
      <a:dk2>
        <a:srgbClr val="44546A"/>
      </a:dk2>
      <a:lt2>
        <a:srgbClr val="E7E6E6"/>
      </a:lt2>
      <a:accent1>
        <a:srgbClr val="0060B0"/>
      </a:accent1>
      <a:accent2>
        <a:srgbClr val="FFCF00"/>
      </a:accent2>
      <a:accent3>
        <a:srgbClr val="00B16B"/>
      </a:accent3>
      <a:accent4>
        <a:srgbClr val="B2B2B2"/>
      </a:accent4>
      <a:accent5>
        <a:srgbClr val="F6921E"/>
      </a:accent5>
      <a:accent6>
        <a:srgbClr val="BED63A"/>
      </a:accent6>
      <a:hlink>
        <a:srgbClr val="0563C1"/>
      </a:hlink>
      <a:folHlink>
        <a:srgbClr val="954F72"/>
      </a:folHlink>
    </a:clrScheme>
    <a:fontScheme name="SkepastPuhkim">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9C569B7-092C-4749-871C-46CFAB64C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14680</Words>
  <Characters>85144</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Suure-Jaani valla tööstuspargi detailplaneeringu keskkonnamõju strateegiline hindamine</vt:lpstr>
    </vt:vector>
  </TitlesOfParts>
  <Company/>
  <LinksUpToDate>false</LinksUpToDate>
  <CharactersWithSpaces>99625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Suure-Jaani valla tööstuspargi detailplaneeringu keskkonnamõju strateegiline hindamine</dc:title>
  <dc:subject>Alapealkiri</dc:subject>
  <dc:creator>Eike Riis</dc:creator>
  <cp:lastModifiedBy>Avo</cp:lastModifiedBy>
  <cp:revision>2</cp:revision>
  <cp:lastPrinted>2016-07-07T13:36:00Z</cp:lastPrinted>
  <dcterms:created xsi:type="dcterms:W3CDTF">2017-01-06T08:41:00Z</dcterms:created>
  <dcterms:modified xsi:type="dcterms:W3CDTF">2017-01-06T08:41:00Z</dcterms:modified>
</cp:coreProperties>
</file>